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B62F7" w14:textId="77777777" w:rsidR="003A17E4" w:rsidRPr="003A7CE1" w:rsidRDefault="003A17E4" w:rsidP="00DA015F">
      <w:pPr>
        <w:jc w:val="both"/>
        <w:rPr>
          <w:rFonts w:asciiTheme="majorHAnsi" w:hAnsiTheme="majorHAnsi" w:cstheme="majorHAnsi"/>
          <w:b/>
          <w:u w:val="single"/>
          <w:lang w:eastAsia="en-US"/>
        </w:rPr>
      </w:pPr>
      <w:bookmarkStart w:id="0" w:name="_Toc139358372"/>
      <w:bookmarkStart w:id="1" w:name="_Toc401742226"/>
      <w:bookmarkStart w:id="2" w:name="_Toc401742356"/>
    </w:p>
    <w:p w14:paraId="31E06AC2" w14:textId="4D2AB93F" w:rsidR="00281A18" w:rsidRPr="003A7CE1" w:rsidRDefault="000602C5" w:rsidP="00C25BDF">
      <w:pPr>
        <w:pStyle w:val="javnanaroilapodnaslov"/>
      </w:pPr>
      <w:bookmarkStart w:id="3" w:name="_Toc197934637"/>
      <w:bookmarkEnd w:id="0"/>
      <w:r w:rsidRPr="003A7CE1">
        <w:t>Ponudba/Predračun</w:t>
      </w:r>
      <w:bookmarkEnd w:id="3"/>
    </w:p>
    <w:p w14:paraId="096C63D4" w14:textId="77777777" w:rsidR="00281A18" w:rsidRPr="003A7CE1" w:rsidRDefault="00281A18" w:rsidP="00C25BDF">
      <w:pPr>
        <w:pStyle w:val="javnanaroilapodnaslov"/>
        <w:numPr>
          <w:ilvl w:val="0"/>
          <w:numId w:val="0"/>
        </w:numPr>
      </w:pPr>
    </w:p>
    <w:p w14:paraId="1E3E7D35" w14:textId="74835ECA"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Na obvestilo o javnem naročilu </w:t>
      </w:r>
      <w:r w:rsidR="009B0BDB" w:rsidRPr="003A7CE1">
        <w:rPr>
          <w:rFonts w:asciiTheme="majorHAnsi" w:hAnsiTheme="majorHAnsi" w:cstheme="majorHAnsi"/>
          <w:b/>
          <w:bCs/>
        </w:rPr>
        <w:t>Športn</w:t>
      </w:r>
      <w:r w:rsidR="00B42971">
        <w:rPr>
          <w:rFonts w:asciiTheme="majorHAnsi" w:hAnsiTheme="majorHAnsi" w:cstheme="majorHAnsi"/>
          <w:b/>
          <w:bCs/>
        </w:rPr>
        <w:t>i park Gaberje</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A83BF8" w:rsidRPr="003A7CE1" w14:paraId="48F24D81" w14:textId="77777777" w:rsidTr="00A83BF8">
        <w:tc>
          <w:tcPr>
            <w:tcW w:w="6053" w:type="dxa"/>
            <w:tcBorders>
              <w:top w:val="single" w:sz="4" w:space="0" w:color="auto"/>
              <w:left w:val="dotDash" w:sz="4" w:space="0" w:color="auto"/>
              <w:bottom w:val="dotDash" w:sz="4" w:space="0" w:color="auto"/>
              <w:right w:val="dotDash" w:sz="4" w:space="0" w:color="auto"/>
            </w:tcBorders>
          </w:tcPr>
          <w:p w14:paraId="6FE1E357" w14:textId="3B0AE0B0"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tcPr>
          <w:p w14:paraId="47DB73B2" w14:textId="77777777" w:rsidR="00A83BF8" w:rsidRPr="003A7CE1" w:rsidRDefault="00A83BF8" w:rsidP="00A83BF8">
            <w:pPr>
              <w:rPr>
                <w:rFonts w:asciiTheme="majorHAnsi" w:hAnsiTheme="majorHAnsi" w:cstheme="majorHAnsi"/>
                <w:b/>
                <w:bCs/>
              </w:rPr>
            </w:pPr>
          </w:p>
        </w:tc>
      </w:tr>
      <w:tr w:rsidR="00A83BF8" w:rsidRPr="003A7CE1" w14:paraId="12AC262E" w14:textId="77777777" w:rsidTr="00A83BF8">
        <w:tc>
          <w:tcPr>
            <w:tcW w:w="6053" w:type="dxa"/>
            <w:tcBorders>
              <w:top w:val="dotDash" w:sz="4" w:space="0" w:color="auto"/>
              <w:left w:val="dotDash" w:sz="4" w:space="0" w:color="auto"/>
              <w:bottom w:val="dotDash" w:sz="4" w:space="0" w:color="auto"/>
              <w:right w:val="dotDash" w:sz="4" w:space="0" w:color="auto"/>
            </w:tcBorders>
          </w:tcPr>
          <w:p w14:paraId="5AD25F37" w14:textId="77777777"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tcPr>
          <w:p w14:paraId="539B94E6" w14:textId="77777777" w:rsidR="00A83BF8" w:rsidRPr="003A7CE1" w:rsidRDefault="00A83BF8" w:rsidP="00A83BF8">
            <w:pPr>
              <w:rPr>
                <w:rFonts w:asciiTheme="majorHAnsi" w:hAnsiTheme="majorHAnsi" w:cstheme="majorHAnsi"/>
                <w:b/>
                <w:bCs/>
              </w:rPr>
            </w:pPr>
          </w:p>
        </w:tc>
      </w:tr>
      <w:tr w:rsidR="00A83BF8" w:rsidRPr="003A7CE1" w14:paraId="6545BC11" w14:textId="77777777" w:rsidTr="00A83BF8">
        <w:trPr>
          <w:trHeight w:val="209"/>
        </w:trPr>
        <w:tc>
          <w:tcPr>
            <w:tcW w:w="6053" w:type="dxa"/>
            <w:tcBorders>
              <w:top w:val="dotDash" w:sz="4" w:space="0" w:color="auto"/>
              <w:left w:val="dotDash" w:sz="4" w:space="0" w:color="auto"/>
              <w:bottom w:val="single" w:sz="4" w:space="0" w:color="auto"/>
              <w:right w:val="dotDash" w:sz="4" w:space="0" w:color="auto"/>
            </w:tcBorders>
          </w:tcPr>
          <w:p w14:paraId="71417864" w14:textId="33A60F10"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tcPr>
          <w:p w14:paraId="77B491AE" w14:textId="77777777" w:rsidR="00A83BF8" w:rsidRPr="003A7CE1"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ponudbe izpolni na podlagi kalkulacije iz </w:t>
      </w:r>
      <w:r w:rsidRPr="003A7CE1">
        <w:rPr>
          <w:rFonts w:asciiTheme="majorHAnsi" w:hAnsiTheme="majorHAnsi" w:cstheme="majorHAnsi"/>
          <w:b/>
          <w:bCs/>
          <w:u w:val="single"/>
        </w:rPr>
        <w:t>popisa del</w:t>
      </w:r>
      <w:r w:rsidRPr="003A7CE1">
        <w:rPr>
          <w:rFonts w:asciiTheme="majorHAnsi" w:hAnsiTheme="majorHAnsi" w:cstheme="majorHAnsi"/>
        </w:rPr>
        <w:t>, ki jo izračuna ter priloži v ponudbeni dokumentaciji priloženo Excelovo datoteko</w:t>
      </w:r>
      <w:r w:rsidR="001B10A9" w:rsidRPr="003A7CE1">
        <w:rPr>
          <w:rFonts w:asciiTheme="majorHAnsi" w:hAnsiTheme="majorHAnsi" w:cstheme="majorHAnsi"/>
        </w:rPr>
        <w:t xml:space="preserve"> (priložiti mora tudi </w:t>
      </w:r>
      <w:r w:rsidR="001B10A9" w:rsidRPr="003A7CE1">
        <w:rPr>
          <w:rFonts w:asciiTheme="majorHAnsi" w:hAnsiTheme="majorHAnsi" w:cstheme="majorHAnsi"/>
          <w:b/>
          <w:bCs/>
          <w:u w:val="single"/>
        </w:rPr>
        <w:t xml:space="preserve">vse </w:t>
      </w:r>
      <w:proofErr w:type="spellStart"/>
      <w:r w:rsidR="001B10A9" w:rsidRPr="003A7CE1">
        <w:rPr>
          <w:rFonts w:asciiTheme="majorHAnsi" w:hAnsiTheme="majorHAnsi" w:cstheme="majorHAnsi"/>
          <w:b/>
          <w:bCs/>
          <w:u w:val="single"/>
        </w:rPr>
        <w:t>kalkulativne</w:t>
      </w:r>
      <w:proofErr w:type="spellEnd"/>
      <w:r w:rsidR="001B10A9" w:rsidRPr="003A7CE1">
        <w:rPr>
          <w:rFonts w:asciiTheme="majorHAnsi" w:hAnsiTheme="majorHAnsi" w:cstheme="majorHAnsi"/>
          <w:b/>
          <w:bCs/>
          <w:u w:val="single"/>
        </w:rPr>
        <w:t xml:space="preserve"> elemente ter cenike podjetja</w:t>
      </w:r>
      <w:r w:rsidR="001B10A9" w:rsidRPr="003A7CE1">
        <w:rPr>
          <w:rFonts w:asciiTheme="majorHAnsi" w:hAnsiTheme="majorHAnsi" w:cstheme="majorHAnsi"/>
        </w:rPr>
        <w:t>)</w:t>
      </w:r>
      <w:r w:rsidRPr="003A7CE1">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448CA575" w:rsidR="004207D0" w:rsidRPr="003A7CE1" w:rsidRDefault="00281A18" w:rsidP="00281A18">
      <w:pPr>
        <w:jc w:val="both"/>
        <w:rPr>
          <w:rFonts w:asciiTheme="majorHAnsi" w:hAnsiTheme="majorHAnsi" w:cstheme="majorHAnsi"/>
        </w:rPr>
      </w:pPr>
      <w:r w:rsidRPr="003A7CE1">
        <w:rPr>
          <w:rFonts w:asciiTheme="majorHAnsi" w:hAnsiTheme="majorHAnsi" w:cstheme="majorHAnsi"/>
        </w:rPr>
        <w:t>Veljavnost ponudbe je najmanj do</w:t>
      </w:r>
      <w:r w:rsidR="00366F23" w:rsidRPr="003A7CE1">
        <w:rPr>
          <w:rFonts w:asciiTheme="majorHAnsi" w:hAnsiTheme="majorHAnsi" w:cstheme="majorHAnsi"/>
        </w:rPr>
        <w:t xml:space="preserve"> 3</w:t>
      </w:r>
      <w:r w:rsidR="000D37D9" w:rsidRPr="003A7CE1">
        <w:rPr>
          <w:rFonts w:asciiTheme="majorHAnsi" w:hAnsiTheme="majorHAnsi" w:cstheme="majorHAnsi"/>
        </w:rPr>
        <w:t>1</w:t>
      </w:r>
      <w:r w:rsidR="00366F23" w:rsidRPr="003A7CE1">
        <w:rPr>
          <w:rFonts w:asciiTheme="majorHAnsi" w:hAnsiTheme="majorHAnsi" w:cstheme="majorHAnsi"/>
        </w:rPr>
        <w:t xml:space="preserve">. </w:t>
      </w:r>
      <w:r w:rsidR="00B42971">
        <w:rPr>
          <w:rFonts w:asciiTheme="majorHAnsi" w:hAnsiTheme="majorHAnsi" w:cstheme="majorHAnsi"/>
        </w:rPr>
        <w:t>7</w:t>
      </w:r>
      <w:r w:rsidR="00366F23" w:rsidRPr="003A7CE1">
        <w:rPr>
          <w:rFonts w:asciiTheme="majorHAnsi" w:hAnsiTheme="majorHAnsi" w:cstheme="majorHAnsi"/>
        </w:rPr>
        <w:t>. 202</w:t>
      </w:r>
      <w:r w:rsidR="00B42971">
        <w:rPr>
          <w:rFonts w:asciiTheme="majorHAnsi" w:hAnsiTheme="majorHAnsi" w:cstheme="majorHAnsi"/>
        </w:rPr>
        <w:t>6</w:t>
      </w:r>
      <w:r w:rsidR="003A17E4" w:rsidRPr="003A7CE1">
        <w:rPr>
          <w:rFonts w:asciiTheme="majorHAnsi" w:hAnsiTheme="majorHAnsi" w:cstheme="majorHAnsi"/>
        </w:rPr>
        <w:t>.</w:t>
      </w:r>
    </w:p>
    <w:p w14:paraId="29C17DCE" w14:textId="77777777" w:rsidR="00281A18" w:rsidRPr="003A7CE1" w:rsidRDefault="00281A18" w:rsidP="00281A18">
      <w:pPr>
        <w:jc w:val="both"/>
        <w:rPr>
          <w:rFonts w:asciiTheme="majorHAnsi" w:hAnsiTheme="majorHAnsi" w:cstheme="majorHAnsi"/>
        </w:rPr>
      </w:pPr>
    </w:p>
    <w:p w14:paraId="7F04166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elaborati organizacije gradbišča in </w:t>
      </w:r>
      <w:r w:rsidR="00281A18" w:rsidRPr="003A7CE1">
        <w:rPr>
          <w:rFonts w:asciiTheme="majorHAnsi" w:hAnsiTheme="majorHAnsi" w:cstheme="majorHAnsi"/>
          <w:b w:val="0"/>
          <w:bCs w:val="0"/>
        </w:rPr>
        <w:t>zapor cest</w:t>
      </w:r>
      <w:bookmarkStart w:id="8" w:name="_Toc139358375"/>
      <w:bookmarkStart w:id="9" w:name="_Toc139358472"/>
      <w:bookmarkEnd w:id="6"/>
      <w:bookmarkEnd w:id="7"/>
      <w:r w:rsidRPr="003A7CE1">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bookmarkStart w:id="14" w:name="_Toc139358378"/>
      <w:bookmarkStart w:id="15" w:name="_Toc139358475"/>
      <w:bookmarkEnd w:id="12"/>
      <w:bookmarkEnd w:id="13"/>
    </w:p>
    <w:p w14:paraId="2CF8D3FB"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18" w:name="_Toc139358380"/>
      <w:bookmarkStart w:id="19" w:name="_Toc139358477"/>
      <w:bookmarkEnd w:id="16"/>
      <w:bookmarkEnd w:id="17"/>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494F565F" w14:textId="77777777" w:rsidR="005503AA"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06A38F4C" w14:textId="77777777" w:rsidR="0064767D" w:rsidRPr="00E66E6D" w:rsidRDefault="00281A18" w:rsidP="0064767D">
      <w:pPr>
        <w:pStyle w:val="Slog54"/>
        <w:rPr>
          <w:b w:val="0"/>
          <w:bCs w:val="0"/>
        </w:rPr>
      </w:pPr>
      <w:bookmarkStart w:id="44" w:name="_Toc139358393"/>
      <w:bookmarkStart w:id="45" w:name="_Toc139358490"/>
      <w:r w:rsidRPr="00E66E6D">
        <w:rPr>
          <w:b w:val="0"/>
          <w:bCs w:val="0"/>
        </w:rPr>
        <w:t>obračun del se vrši po dejansko izvedenih količinah;</w:t>
      </w:r>
      <w:bookmarkStart w:id="46" w:name="_Toc139358394"/>
      <w:bookmarkStart w:id="47" w:name="_Toc139358491"/>
      <w:bookmarkEnd w:id="44"/>
      <w:bookmarkEnd w:id="45"/>
    </w:p>
    <w:p w14:paraId="4BBD0C2F" w14:textId="77777777" w:rsidR="0064767D" w:rsidRPr="00E66E6D" w:rsidRDefault="00281A18" w:rsidP="0064767D">
      <w:pPr>
        <w:pStyle w:val="Slog54"/>
        <w:rPr>
          <w:b w:val="0"/>
          <w:bCs w:val="0"/>
        </w:rPr>
      </w:pPr>
      <w:r w:rsidRPr="00E66E6D">
        <w:rPr>
          <w:b w:val="0"/>
          <w:bCs w:val="0"/>
        </w:rPr>
        <w:t>vsi izkopi, prevozi in zasipi se obračunavajo v raščenem stanju oziroma vgrajenem;</w:t>
      </w:r>
      <w:bookmarkStart w:id="48" w:name="_Toc139358395"/>
      <w:bookmarkStart w:id="49" w:name="_Toc139358492"/>
      <w:bookmarkEnd w:id="46"/>
      <w:bookmarkEnd w:id="47"/>
    </w:p>
    <w:p w14:paraId="2E893C0B" w14:textId="77777777" w:rsidR="0064767D" w:rsidRPr="00E66E6D" w:rsidRDefault="00281A18" w:rsidP="0064767D">
      <w:pPr>
        <w:pStyle w:val="Slog54"/>
        <w:rPr>
          <w:b w:val="0"/>
          <w:bCs w:val="0"/>
        </w:rPr>
      </w:pPr>
      <w:r w:rsidRPr="00E66E6D">
        <w:rPr>
          <w:b w:val="0"/>
          <w:bCs w:val="0"/>
        </w:rPr>
        <w:t xml:space="preserve">ves cevni material, </w:t>
      </w:r>
      <w:proofErr w:type="spellStart"/>
      <w:r w:rsidRPr="00E66E6D">
        <w:rPr>
          <w:b w:val="0"/>
          <w:bCs w:val="0"/>
        </w:rPr>
        <w:t>fazonski</w:t>
      </w:r>
      <w:proofErr w:type="spellEnd"/>
      <w:r w:rsidRPr="00E66E6D">
        <w:rPr>
          <w:b w:val="0"/>
          <w:bCs w:val="0"/>
        </w:rPr>
        <w:t xml:space="preserve"> komadi, posebni kosi in armature, pokrovi jaškov, zračniki, jaški in podobni gradbeni produkti in </w:t>
      </w:r>
      <w:proofErr w:type="spellStart"/>
      <w:r w:rsidRPr="00E66E6D">
        <w:rPr>
          <w:b w:val="0"/>
          <w:bCs w:val="0"/>
        </w:rPr>
        <w:t>prefabrikati</w:t>
      </w:r>
      <w:proofErr w:type="spellEnd"/>
      <w:r w:rsidRPr="00E66E6D">
        <w:rPr>
          <w:b w:val="0"/>
          <w:bCs w:val="0"/>
        </w:rPr>
        <w:t xml:space="preserve"> vključujejo transport, montažo ter spojni in tesnilni material ustrezne kvalitete;</w:t>
      </w:r>
      <w:bookmarkStart w:id="50" w:name="_Toc139358396"/>
      <w:bookmarkStart w:id="51" w:name="_Toc139358493"/>
      <w:bookmarkEnd w:id="48"/>
      <w:bookmarkEnd w:id="49"/>
    </w:p>
    <w:p w14:paraId="61D14B16" w14:textId="7777777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52" w:name="_Toc139358397"/>
      <w:bookmarkStart w:id="53" w:name="_Toc139358494"/>
      <w:bookmarkEnd w:id="50"/>
      <w:bookmarkEnd w:id="51"/>
    </w:p>
    <w:p w14:paraId="353A63B5" w14:textId="77777777" w:rsidR="00281A18" w:rsidRPr="00E66E6D" w:rsidRDefault="00281A18" w:rsidP="0064767D">
      <w:pPr>
        <w:pStyle w:val="Slog54"/>
        <w:rPr>
          <w:b w:val="0"/>
          <w:bCs w:val="0"/>
        </w:rPr>
      </w:pPr>
      <w:r w:rsidRPr="00E66E6D">
        <w:rPr>
          <w:b w:val="0"/>
          <w:bCs w:val="0"/>
        </w:rPr>
        <w:t>ponudbeni popis del dejansko predstavlja cenik za izvajanje del.</w:t>
      </w:r>
      <w:bookmarkEnd w:id="52"/>
      <w:bookmarkEnd w:id="53"/>
    </w:p>
    <w:p w14:paraId="1C0FF2FE" w14:textId="77777777" w:rsidR="00851288" w:rsidRDefault="00851288" w:rsidP="00281A18">
      <w:pPr>
        <w:jc w:val="both"/>
        <w:rPr>
          <w:rFonts w:asciiTheme="majorHAnsi" w:hAnsiTheme="majorHAnsi" w:cstheme="majorHAnsi"/>
        </w:rPr>
      </w:pPr>
    </w:p>
    <w:p w14:paraId="2AE9C4C1" w14:textId="77777777" w:rsidR="00851288" w:rsidRPr="003A7CE1" w:rsidRDefault="00851288" w:rsidP="00851288">
      <w:pPr>
        <w:jc w:val="both"/>
        <w:rPr>
          <w:rFonts w:asciiTheme="majorHAnsi" w:hAnsiTheme="majorHAnsi" w:cstheme="majorHAnsi"/>
        </w:rPr>
      </w:pPr>
      <w:r w:rsidRPr="00F6262C">
        <w:rPr>
          <w:rFonts w:asciiTheme="majorHAnsi" w:hAnsiTheme="majorHAnsi" w:cstheme="majorHAnsi"/>
        </w:rPr>
        <w:t>Obvezna priloga Ponudbi/Predračunu so, pole</w:t>
      </w:r>
      <w:r w:rsidRPr="003A7CE1">
        <w:rPr>
          <w:rFonts w:asciiTheme="majorHAnsi" w:hAnsiTheme="majorHAnsi" w:cstheme="majorHAnsi"/>
        </w:rPr>
        <w:t xml:space="preserve">g Popisov tudi Kalkulacijski elementi ponudnika, na osnovi katerih so bile sestavljene cene v popisih in bodo služili za eventualna pozneje naročena dela: </w:t>
      </w:r>
    </w:p>
    <w:p w14:paraId="652DE8B8" w14:textId="77777777" w:rsidR="00851288" w:rsidRPr="003A7CE1" w:rsidRDefault="00851288" w:rsidP="00851288">
      <w:pPr>
        <w:pStyle w:val="Slog70"/>
      </w:pPr>
      <w:r w:rsidRPr="003A7CE1">
        <w:t xml:space="preserve">cenik elementov in materialov s cenami DDP gradbišče, </w:t>
      </w:r>
    </w:p>
    <w:p w14:paraId="2D45B50F" w14:textId="77777777" w:rsidR="00851288" w:rsidRPr="003A7CE1" w:rsidRDefault="00851288" w:rsidP="00851288">
      <w:pPr>
        <w:pStyle w:val="Slog70"/>
      </w:pPr>
      <w:r w:rsidRPr="003A7CE1">
        <w:t xml:space="preserve">cenik </w:t>
      </w:r>
      <w:proofErr w:type="spellStart"/>
      <w:r w:rsidRPr="003A7CE1">
        <w:t>kalkulativnih</w:t>
      </w:r>
      <w:proofErr w:type="spellEnd"/>
      <w:r w:rsidRPr="003A7CE1">
        <w:t xml:space="preserve"> bruto osebnih dohodkov,</w:t>
      </w:r>
    </w:p>
    <w:p w14:paraId="663FCE99" w14:textId="77777777" w:rsidR="00851288" w:rsidRPr="003A7CE1" w:rsidRDefault="00851288" w:rsidP="00851288">
      <w:pPr>
        <w:pStyle w:val="Slog70"/>
      </w:pPr>
      <w:r w:rsidRPr="003A7CE1">
        <w:t>faktor ponudnika na bruto osebne dohodke in razčlenitev faktorja,</w:t>
      </w:r>
    </w:p>
    <w:p w14:paraId="38E5AEBB" w14:textId="77777777" w:rsidR="00851288" w:rsidRPr="003A7CE1" w:rsidRDefault="00851288" w:rsidP="00851288">
      <w:pPr>
        <w:pStyle w:val="Slog70"/>
      </w:pPr>
      <w:r w:rsidRPr="003A7CE1">
        <w:t>višina pribitka manipulativnih stroškov za dela podizvajalcev,</w:t>
      </w:r>
    </w:p>
    <w:p w14:paraId="5E6D0C08" w14:textId="77777777" w:rsidR="00851288" w:rsidRPr="003A7CE1" w:rsidRDefault="00851288" w:rsidP="00851288">
      <w:pPr>
        <w:pStyle w:val="Slog70"/>
      </w:pPr>
      <w:r w:rsidRPr="003A7CE1">
        <w:t>cena transporta v odstotku,</w:t>
      </w:r>
    </w:p>
    <w:p w14:paraId="18736F6B" w14:textId="77777777" w:rsidR="00851288" w:rsidRPr="003A7CE1" w:rsidRDefault="00851288" w:rsidP="00851288">
      <w:pPr>
        <w:pStyle w:val="Slog70"/>
      </w:pPr>
      <w:r w:rsidRPr="003A7CE1">
        <w:t>DDV mora biti prikazan ločeno.</w:t>
      </w:r>
    </w:p>
    <w:p w14:paraId="69386160" w14:textId="77777777" w:rsidR="004207D0" w:rsidRPr="00E66E6D" w:rsidRDefault="004207D0" w:rsidP="00281A18">
      <w:pPr>
        <w:jc w:val="both"/>
        <w:rPr>
          <w:rFonts w:asciiTheme="majorHAnsi" w:hAnsiTheme="majorHAnsi" w:cstheme="majorHAnsi"/>
        </w:rPr>
      </w:pP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lastRenderedPageBreak/>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lastRenderedPageBreak/>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1"/>
      <w:bookmarkEnd w:id="2"/>
      <w:bookmarkEnd w:id="54"/>
    </w:p>
    <w:p w14:paraId="3AA1E657" w14:textId="77777777" w:rsidR="00281A18" w:rsidRPr="00E66E6D" w:rsidRDefault="00281A18" w:rsidP="00C25BDF">
      <w:pPr>
        <w:pStyle w:val="javnanaroilapodnaslov"/>
      </w:pPr>
      <w:bookmarkStart w:id="55" w:name="_Toc105047658"/>
      <w:bookmarkStart w:id="56" w:name="_Toc139358399"/>
      <w:bookmarkStart w:id="57" w:name="_Toc197934638"/>
      <w:proofErr w:type="spellStart"/>
      <w:r w:rsidRPr="00E66E6D">
        <w:lastRenderedPageBreak/>
        <w:t>obr</w:t>
      </w:r>
      <w:proofErr w:type="spellEnd"/>
      <w:r w:rsidRPr="00E66E6D">
        <w:t xml:space="preserve"> – ESPD</w:t>
      </w:r>
      <w:bookmarkEnd w:id="55"/>
      <w:bookmarkEnd w:id="56"/>
      <w:bookmarkEnd w:id="57"/>
    </w:p>
    <w:p w14:paraId="700E5F4F" w14:textId="77777777" w:rsidR="00281A18" w:rsidRPr="00E66E6D" w:rsidRDefault="00281A18" w:rsidP="00C25BDF">
      <w:pPr>
        <w:pStyle w:val="javnanaroilapodnaslov"/>
        <w:numPr>
          <w:ilvl w:val="0"/>
          <w:numId w:val="0"/>
        </w:numPr>
        <w:ind w:left="360"/>
      </w:pPr>
    </w:p>
    <w:p w14:paraId="726B5361" w14:textId="77777777" w:rsidR="00281A18" w:rsidRPr="00E66E6D" w:rsidRDefault="00281A18" w:rsidP="00C25BDF">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C25BDF">
      <w:pPr>
        <w:pStyle w:val="javnanaroilapodnaslov"/>
        <w:numPr>
          <w:ilvl w:val="0"/>
          <w:numId w:val="0"/>
        </w:numPr>
        <w:ind w:left="360"/>
      </w:pPr>
    </w:p>
    <w:p w14:paraId="6DAABC75" w14:textId="77777777" w:rsidR="008A661D" w:rsidRPr="00E66E6D" w:rsidRDefault="008A661D" w:rsidP="00C25BDF">
      <w:pPr>
        <w:pStyle w:val="javnanaroilapodnaslov"/>
      </w:pPr>
      <w:bookmarkStart w:id="58" w:name="_Toc139358402"/>
      <w:bookmarkStart w:id="59" w:name="_Toc197934639"/>
      <w:r w:rsidRPr="00E66E6D">
        <w:t>Zahteva podizvajalca za neposredno plačilo</w:t>
      </w:r>
      <w:bookmarkEnd w:id="58"/>
      <w:bookmarkEnd w:id="59"/>
    </w:p>
    <w:p w14:paraId="4A0CBB15" w14:textId="77777777" w:rsidR="008A661D" w:rsidRPr="00E66E6D" w:rsidRDefault="008A661D" w:rsidP="00C25BDF">
      <w:pPr>
        <w:pStyle w:val="javnanaroilapodnaslov"/>
        <w:numPr>
          <w:ilvl w:val="0"/>
          <w:numId w:val="0"/>
        </w:numPr>
        <w:ind w:left="360"/>
      </w:pPr>
    </w:p>
    <w:p w14:paraId="6571E1BA" w14:textId="77777777" w:rsidR="008A661D" w:rsidRPr="00E66E6D" w:rsidRDefault="008A661D" w:rsidP="00C25BDF">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14F0F280"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6F78B6" w:rsidRPr="00E66E6D">
        <w:rPr>
          <w:rFonts w:asciiTheme="majorHAnsi" w:hAnsiTheme="majorHAnsi" w:cstheme="majorHAnsi"/>
          <w:lang w:eastAsia="en-US"/>
        </w:rPr>
        <w:t xml:space="preserve"> </w:t>
      </w:r>
      <w:r w:rsidR="009B0BDB">
        <w:rPr>
          <w:rFonts w:asciiTheme="majorHAnsi" w:hAnsiTheme="majorHAnsi" w:cstheme="majorHAnsi"/>
          <w:lang w:eastAsia="en-US"/>
        </w:rPr>
        <w:t xml:space="preserve"> </w:t>
      </w:r>
      <w:r w:rsidR="009B0BDB" w:rsidRPr="009B0BDB">
        <w:rPr>
          <w:rFonts w:asciiTheme="majorHAnsi" w:hAnsiTheme="majorHAnsi" w:cstheme="majorHAnsi"/>
          <w:b/>
          <w:bCs/>
        </w:rPr>
        <w:t>Športn</w:t>
      </w:r>
      <w:r w:rsidR="00B42971">
        <w:rPr>
          <w:rFonts w:asciiTheme="majorHAnsi" w:hAnsiTheme="majorHAnsi" w:cstheme="majorHAnsi"/>
          <w:b/>
          <w:bCs/>
        </w:rPr>
        <w:t>i park Gaberje</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4400DAF1"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6FDC3321"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6DA2622F" w14:textId="77777777" w:rsidR="007205C3" w:rsidRPr="00E66E6D" w:rsidRDefault="007205C3" w:rsidP="00C25BDF">
      <w:pPr>
        <w:pStyle w:val="javnanaroilapodnaslov"/>
      </w:pPr>
      <w:bookmarkStart w:id="69" w:name="_Toc197934640"/>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1337867A" w14:textId="77777777" w:rsidR="007205C3" w:rsidRPr="00E66E6D" w:rsidRDefault="007205C3" w:rsidP="00C25BDF">
      <w:pPr>
        <w:pStyle w:val="javnanaroilapodnaslov"/>
      </w:pPr>
      <w:bookmarkStart w:id="72" w:name="_Toc197934641"/>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48986A36" w14:textId="77777777" w:rsidR="00A66760" w:rsidRPr="00E66E6D" w:rsidRDefault="00A66760" w:rsidP="00C25BDF">
      <w:pPr>
        <w:pStyle w:val="javnanaroilapodnaslov"/>
      </w:pPr>
      <w:bookmarkStart w:id="74" w:name="_Toc197934642"/>
      <w:proofErr w:type="spellStart"/>
      <w:r w:rsidRPr="00E66E6D">
        <w:lastRenderedPageBreak/>
        <w:t>obr</w:t>
      </w:r>
      <w:proofErr w:type="spellEnd"/>
      <w:r w:rsidRPr="00E66E6D">
        <w:t>.  – Vzorec pogodbe</w:t>
      </w:r>
      <w:bookmarkEnd w:id="73"/>
      <w:bookmarkEnd w:id="74"/>
    </w:p>
    <w:p w14:paraId="1A2F7748" w14:textId="77777777" w:rsidR="00A66760" w:rsidRPr="00E66E6D" w:rsidRDefault="00A66760" w:rsidP="00954B58">
      <w:pPr>
        <w:rPr>
          <w:rFonts w:asciiTheme="majorHAnsi" w:hAnsiTheme="majorHAnsi" w:cstheme="majorHAnsi"/>
        </w:rPr>
      </w:pPr>
    </w:p>
    <w:bookmarkEnd w:id="67"/>
    <w:bookmarkEnd w:id="6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6954D66E"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B42971">
        <w:rPr>
          <w:rFonts w:asciiTheme="majorHAnsi" w:eastAsia="Times New Roman" w:hAnsiTheme="majorHAnsi" w:cstheme="majorHAnsi"/>
          <w:b/>
        </w:rPr>
        <w:t>3</w:t>
      </w:r>
      <w:r w:rsidRPr="00E66E6D">
        <w:rPr>
          <w:rFonts w:asciiTheme="majorHAnsi" w:eastAsia="Times New Roman" w:hAnsiTheme="majorHAnsi" w:cstheme="majorHAnsi"/>
          <w:b/>
        </w:rPr>
        <w:t>/202</w:t>
      </w:r>
      <w:r w:rsidR="00B42971">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10EE8426"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9B0BDB" w:rsidRPr="009B0BDB">
        <w:rPr>
          <w:rFonts w:asciiTheme="majorHAnsi" w:hAnsiTheme="majorHAnsi" w:cstheme="majorHAnsi"/>
          <w:b/>
          <w:bCs/>
        </w:rPr>
        <w:t>Športn</w:t>
      </w:r>
      <w:r w:rsidR="00B42971">
        <w:rPr>
          <w:rFonts w:asciiTheme="majorHAnsi" w:hAnsiTheme="majorHAnsi" w:cstheme="majorHAnsi"/>
          <w:b/>
          <w:bCs/>
        </w:rPr>
        <w:t>i park Gaberje</w:t>
      </w:r>
      <w:r w:rsidR="009B0BDB">
        <w:rPr>
          <w:rFonts w:asciiTheme="majorHAnsi" w:hAnsiTheme="majorHAnsi" w:cstheme="majorHAnsi"/>
          <w:b/>
          <w:bCs/>
        </w:rPr>
        <w:t xml:space="preserve"> </w:t>
      </w: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0732CF4E" w14:textId="49215D6E" w:rsidR="004207D0" w:rsidRPr="00E66E6D" w:rsidRDefault="0051168E" w:rsidP="004207D0">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Sredstva so zagotovljena v proračunu Občine Ajdovščina na proračunski postavki</w:t>
      </w:r>
      <w:r w:rsidR="00F81B07" w:rsidRPr="003A7CE1">
        <w:rPr>
          <w:rFonts w:asciiTheme="majorHAnsi" w:eastAsia="Times New Roman" w:hAnsiTheme="majorHAnsi" w:cstheme="majorHAnsi"/>
          <w:bCs/>
        </w:rPr>
        <w:t xml:space="preserve"> </w:t>
      </w:r>
      <w:r w:rsidR="00B42971">
        <w:rPr>
          <w:rFonts w:asciiTheme="majorHAnsi" w:eastAsia="Times New Roman" w:hAnsiTheme="majorHAnsi" w:cstheme="majorHAnsi"/>
          <w:bCs/>
        </w:rPr>
        <w:t>_______</w:t>
      </w:r>
      <w:r w:rsidRPr="003A7CE1">
        <w:rPr>
          <w:rFonts w:asciiTheme="majorHAnsi" w:eastAsia="Times New Roman" w:hAnsiTheme="majorHAnsi" w:cstheme="majorHAnsi"/>
          <w:bCs/>
        </w:rPr>
        <w:t>, konto</w:t>
      </w:r>
      <w:r w:rsidR="002401D0" w:rsidRPr="003A7CE1">
        <w:rPr>
          <w:rFonts w:asciiTheme="majorHAnsi" w:eastAsia="Times New Roman" w:hAnsiTheme="majorHAnsi" w:cstheme="majorHAnsi"/>
          <w:bCs/>
        </w:rPr>
        <w:t xml:space="preserve"> </w:t>
      </w:r>
      <w:r w:rsidR="00B42971">
        <w:rPr>
          <w:rFonts w:asciiTheme="majorHAnsi" w:eastAsia="Times New Roman" w:hAnsiTheme="majorHAnsi" w:cstheme="majorHAnsi"/>
          <w:bCs/>
        </w:rPr>
        <w:t>_________</w:t>
      </w:r>
      <w:r w:rsidR="002401D0" w:rsidRPr="003A7CE1">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AD3ECD" w:rsidRPr="003A7CE1">
        <w:rPr>
          <w:rFonts w:asciiTheme="majorHAnsi" w:eastAsia="Times New Roman" w:hAnsiTheme="majorHAnsi" w:cstheme="majorHAnsi"/>
          <w:bCs/>
        </w:rPr>
        <w:t xml:space="preserve"> </w:t>
      </w:r>
      <w:r w:rsidRPr="003A7CE1">
        <w:rPr>
          <w:rFonts w:asciiTheme="majorHAnsi" w:eastAsia="Times New Roman" w:hAnsiTheme="majorHAnsi" w:cstheme="majorHAnsi"/>
          <w:bCs/>
        </w:rPr>
        <w:t xml:space="preserve">NRP </w:t>
      </w:r>
      <w:r w:rsidR="00B42971">
        <w:rPr>
          <w:rFonts w:asciiTheme="majorHAnsi" w:eastAsia="Times New Roman" w:hAnsiTheme="majorHAnsi" w:cstheme="majorHAnsi"/>
          <w:bCs/>
        </w:rPr>
        <w:t>________</w:t>
      </w:r>
      <w:r w:rsidRPr="003A7CE1">
        <w:rPr>
          <w:rFonts w:asciiTheme="majorHAnsi" w:eastAsia="Times New Roman" w:hAnsiTheme="majorHAnsi" w:cstheme="majorHAnsi"/>
          <w:bCs/>
        </w:rPr>
        <w:t>, šifra projekta</w:t>
      </w:r>
      <w:r w:rsidR="002401D0" w:rsidRPr="003A7CE1">
        <w:rPr>
          <w:rFonts w:asciiTheme="majorHAnsi" w:eastAsia="Times New Roman" w:hAnsiTheme="majorHAnsi" w:cstheme="majorHAnsi"/>
          <w:bCs/>
        </w:rPr>
        <w:t xml:space="preserve"> </w:t>
      </w:r>
      <w:r w:rsidR="00B42971">
        <w:rPr>
          <w:rFonts w:asciiTheme="majorHAnsi" w:eastAsia="Times New Roman" w:hAnsiTheme="majorHAnsi" w:cstheme="majorHAnsi"/>
          <w:bCs/>
        </w:rPr>
        <w:t>____________</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4207D0">
        <w:rPr>
          <w:rFonts w:asciiTheme="majorHAnsi" w:eastAsia="Times New Roman" w:hAnsiTheme="majorHAnsi" w:cstheme="majorHAnsi"/>
        </w:rPr>
        <w:t>________________</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 dovoljenj</w:t>
      </w:r>
      <w:r w:rsidR="00242010">
        <w:rPr>
          <w:rFonts w:asciiTheme="majorHAnsi" w:hAnsiTheme="majorHAnsi" w:cstheme="majorHAnsi"/>
        </w:rPr>
        <w:t>em,</w:t>
      </w:r>
    </w:p>
    <w:p w14:paraId="1BC29DE6" w14:textId="2911300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DGD in PZI projektno  dokumentacijo</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lastRenderedPageBreak/>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482D29A7" w14:textId="77777777" w:rsidTr="00AD069E">
        <w:tc>
          <w:tcPr>
            <w:tcW w:w="5627" w:type="dxa"/>
            <w:tcBorders>
              <w:top w:val="dotDash" w:sz="4" w:space="0" w:color="auto"/>
              <w:left w:val="dotDash" w:sz="4" w:space="0" w:color="auto"/>
              <w:bottom w:val="dotDash" w:sz="4" w:space="0" w:color="auto"/>
              <w:right w:val="dotDash" w:sz="4" w:space="0" w:color="auto"/>
            </w:tcBorders>
          </w:tcPr>
          <w:p w14:paraId="71834B6B"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tcPr>
          <w:p w14:paraId="54F14D3E" w14:textId="77777777" w:rsidR="00AD069E" w:rsidRPr="00E66E6D" w:rsidRDefault="00AD069E" w:rsidP="002F15E9">
            <w:pPr>
              <w:rPr>
                <w:rFonts w:asciiTheme="majorHAnsi" w:hAnsiTheme="majorHAnsi" w:cstheme="majorHAnsi"/>
                <w:highlight w:val="green"/>
              </w:rPr>
            </w:pPr>
          </w:p>
        </w:tc>
      </w:tr>
      <w:tr w:rsidR="00AD069E" w:rsidRPr="00E66E6D" w14:paraId="2A89D7AC" w14:textId="77777777" w:rsidTr="00AD069E">
        <w:tc>
          <w:tcPr>
            <w:tcW w:w="5627" w:type="dxa"/>
            <w:tcBorders>
              <w:top w:val="dotDash" w:sz="4" w:space="0" w:color="auto"/>
              <w:left w:val="dotDash" w:sz="4" w:space="0" w:color="auto"/>
              <w:bottom w:val="dotDash" w:sz="4" w:space="0" w:color="auto"/>
              <w:right w:val="dotDash" w:sz="4" w:space="0" w:color="auto"/>
            </w:tcBorders>
          </w:tcPr>
          <w:p w14:paraId="07A3B540"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tcPr>
          <w:p w14:paraId="2E6D19F7" w14:textId="77777777" w:rsidR="00AD069E" w:rsidRPr="00E66E6D" w:rsidRDefault="00AD069E" w:rsidP="002F15E9">
            <w:pPr>
              <w:rPr>
                <w:rFonts w:asciiTheme="majorHAnsi" w:hAnsiTheme="majorHAnsi" w:cstheme="majorHAnsi"/>
                <w:highlight w:val="green"/>
              </w:rPr>
            </w:pPr>
          </w:p>
        </w:tc>
      </w:tr>
      <w:tr w:rsidR="00AD069E" w:rsidRPr="00E66E6D"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tcPr>
          <w:p w14:paraId="0523AB25"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tcPr>
          <w:p w14:paraId="44694CC2" w14:textId="77777777" w:rsidR="00AD069E" w:rsidRPr="00E66E6D" w:rsidRDefault="00AD069E" w:rsidP="002F15E9">
            <w:pPr>
              <w:rPr>
                <w:rFonts w:asciiTheme="majorHAnsi" w:hAnsiTheme="majorHAnsi" w:cstheme="majorHAnsi"/>
                <w:highlight w:val="green"/>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16C82C3D" w14:textId="77777777" w:rsidR="005503AA" w:rsidRPr="00E66E6D" w:rsidRDefault="006C499D" w:rsidP="005503AA">
      <w:pPr>
        <w:pStyle w:val="Slog59"/>
        <w:ind w:left="426"/>
        <w:rPr>
          <w:rFonts w:cstheme="majorHAnsi"/>
        </w:rPr>
      </w:pPr>
      <w:r w:rsidRPr="00E66E6D">
        <w:rPr>
          <w:rFonts w:cstheme="majorHAnsi"/>
        </w:rPr>
        <w:lastRenderedPageBreak/>
        <w:t>vsi stroški</w:t>
      </w:r>
      <w:r w:rsidR="005503AA" w:rsidRPr="00E66E6D">
        <w:rPr>
          <w:rFonts w:cstheme="majorHAnsi"/>
        </w:rPr>
        <w:t xml:space="preserve"> organizacijo dela na objektu/gradbišču in pomožna dela ter stroške koordinacije del na gradbišču;</w:t>
      </w:r>
    </w:p>
    <w:p w14:paraId="1855E2A0"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31E3CC06" w14:textId="77777777" w:rsidR="005503AA" w:rsidRPr="00E66E6D" w:rsidRDefault="005503AA" w:rsidP="005503AA">
      <w:pPr>
        <w:pStyle w:val="Slog59"/>
        <w:ind w:left="426"/>
        <w:rPr>
          <w:rFonts w:cstheme="majorHAnsi"/>
        </w:rPr>
      </w:pPr>
      <w:r w:rsidRPr="00E66E6D">
        <w:rPr>
          <w:rFonts w:cstheme="majorHAnsi"/>
        </w:rPr>
        <w:t>izdelava delavniških načrtov;</w:t>
      </w:r>
    </w:p>
    <w:p w14:paraId="0B16C8FE" w14:textId="77777777" w:rsidR="005503AA" w:rsidRPr="00E66E6D" w:rsidRDefault="005503AA" w:rsidP="005503AA">
      <w:pPr>
        <w:pStyle w:val="Slog59"/>
        <w:ind w:left="426"/>
        <w:rPr>
          <w:rFonts w:cstheme="majorHAnsi"/>
        </w:rPr>
      </w:pPr>
      <w:r w:rsidRPr="00E66E6D">
        <w:rPr>
          <w:rFonts w:cstheme="majorHAnsi"/>
        </w:rPr>
        <w:t>prevozni stroški;</w:t>
      </w:r>
    </w:p>
    <w:p w14:paraId="04295E57" w14:textId="77777777" w:rsidR="005503AA" w:rsidRPr="00E66E6D" w:rsidRDefault="005503AA" w:rsidP="005503AA">
      <w:pPr>
        <w:pStyle w:val="Slog59"/>
        <w:ind w:left="426"/>
        <w:rPr>
          <w:rFonts w:cstheme="majorHAnsi"/>
        </w:rPr>
      </w:pPr>
      <w:r w:rsidRPr="00E66E6D">
        <w:rPr>
          <w:rFonts w:cstheme="majorHAnsi"/>
        </w:rPr>
        <w:t>ogled in priprava predračuna;</w:t>
      </w:r>
    </w:p>
    <w:p w14:paraId="4214ED92"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37EADC32"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480E420E"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6608EF65"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26A8325A"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1DA05B13"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2BD29A1B"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496ECC1C"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1F8FB90D"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67BAE29D"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7949866"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2D9F5FAC"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0A7C075E" w14:textId="77777777" w:rsidR="00334504" w:rsidRPr="00E66E6D" w:rsidRDefault="00334504" w:rsidP="006C499D">
      <w:pPr>
        <w:tabs>
          <w:tab w:val="left" w:pos="1728"/>
          <w:tab w:val="left" w:pos="7200"/>
        </w:tabs>
        <w:jc w:val="both"/>
        <w:rPr>
          <w:rFonts w:asciiTheme="majorHAnsi" w:hAnsiTheme="majorHAnsi" w:cstheme="majorHAnsi"/>
        </w:rPr>
      </w:pPr>
    </w:p>
    <w:p w14:paraId="53334D21"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2C639F" w:rsidRDefault="002C639F" w:rsidP="002C639F">
      <w:pPr>
        <w:tabs>
          <w:tab w:val="left" w:pos="1728"/>
          <w:tab w:val="left" w:pos="7200"/>
        </w:tabs>
        <w:jc w:val="both"/>
        <w:rPr>
          <w:rFonts w:asciiTheme="majorHAnsi" w:hAnsiTheme="majorHAnsi" w:cstheme="majorHAnsi"/>
        </w:rPr>
      </w:pPr>
    </w:p>
    <w:p w14:paraId="3E7AC16F"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lastRenderedPageBreak/>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2C639F" w:rsidRDefault="002C639F" w:rsidP="002C639F">
      <w:pPr>
        <w:tabs>
          <w:tab w:val="left" w:pos="1728"/>
          <w:tab w:val="left" w:pos="7200"/>
        </w:tabs>
        <w:jc w:val="both"/>
        <w:rPr>
          <w:rFonts w:asciiTheme="majorHAnsi" w:hAnsiTheme="majorHAnsi" w:cstheme="majorHAnsi"/>
        </w:rPr>
      </w:pPr>
    </w:p>
    <w:p w14:paraId="0177844C" w14:textId="77777777" w:rsid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w:t>
      </w:r>
    </w:p>
    <w:p w14:paraId="28C4D50E" w14:textId="77777777" w:rsidR="00D557D5" w:rsidRDefault="00D557D5" w:rsidP="006C499D">
      <w:pPr>
        <w:tabs>
          <w:tab w:val="left" w:pos="1728"/>
          <w:tab w:val="left" w:pos="7200"/>
        </w:tabs>
        <w:jc w:val="both"/>
        <w:rPr>
          <w:rFonts w:asciiTheme="majorHAnsi" w:hAnsiTheme="majorHAnsi" w:cstheme="majorHAnsi"/>
        </w:rPr>
      </w:pPr>
    </w:p>
    <w:p w14:paraId="222E4863"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Za obratno opremo in material, katerega dobava je predmet tega javnega naročila, se omogoči obračun ob njihovi dostavi na gradbišče (oz. dogovorjeno lokacijo), pri </w:t>
      </w:r>
      <w:r w:rsidR="002D4B3C" w:rsidRPr="003E233E">
        <w:rPr>
          <w:rFonts w:asciiTheme="majorHAnsi" w:hAnsiTheme="majorHAnsi" w:cstheme="majorHAnsi"/>
        </w:rPr>
        <w:t>čemer</w:t>
      </w:r>
      <w:r w:rsidRPr="003E233E">
        <w:rPr>
          <w:rFonts w:asciiTheme="majorHAnsi" w:hAnsiTheme="majorHAnsi" w:cstheme="majorHAnsi"/>
        </w:rPr>
        <w:t xml:space="preserve"> se posamezna postavka, v kateri so </w:t>
      </w:r>
      <w:r w:rsidR="002D4B3C" w:rsidRPr="003E233E">
        <w:rPr>
          <w:rFonts w:asciiTheme="majorHAnsi" w:hAnsiTheme="majorHAnsi" w:cstheme="majorHAnsi"/>
        </w:rPr>
        <w:t>vključeni</w:t>
      </w:r>
      <w:r w:rsidRPr="003E233E">
        <w:rPr>
          <w:rFonts w:asciiTheme="majorHAnsi" w:hAnsiTheme="majorHAnsi" w:cstheme="majorHAnsi"/>
        </w:rPr>
        <w:t xml:space="preserve"> materiali iz posebnega seznama i</w:t>
      </w:r>
      <w:r w:rsidR="002D4B3C" w:rsidRPr="003E233E">
        <w:rPr>
          <w:rFonts w:asciiTheme="majorHAnsi" w:hAnsiTheme="majorHAnsi" w:cstheme="majorHAnsi"/>
        </w:rPr>
        <w:t>z</w:t>
      </w:r>
      <w:r w:rsidRPr="003E233E">
        <w:rPr>
          <w:rFonts w:asciiTheme="majorHAnsi" w:hAnsiTheme="majorHAnsi" w:cstheme="majorHAnsi"/>
        </w:rPr>
        <w:t xml:space="preserve"> </w:t>
      </w:r>
      <w:r w:rsidR="002D4B3C" w:rsidRPr="003E233E">
        <w:rPr>
          <w:rFonts w:asciiTheme="majorHAnsi" w:hAnsiTheme="majorHAnsi" w:cstheme="majorHAnsi"/>
        </w:rPr>
        <w:t>prejšnjega</w:t>
      </w:r>
      <w:r w:rsidRPr="003E233E">
        <w:rPr>
          <w:rFonts w:asciiTheme="majorHAnsi" w:hAnsiTheme="majorHAnsi" w:cstheme="majorHAnsi"/>
        </w:rPr>
        <w:t xml:space="preserve"> odstavka, </w:t>
      </w:r>
      <w:r w:rsidR="002D4B3C" w:rsidRPr="003E233E">
        <w:rPr>
          <w:rFonts w:asciiTheme="majorHAnsi" w:hAnsiTheme="majorHAnsi" w:cstheme="majorHAnsi"/>
        </w:rPr>
        <w:t>obračuna</w:t>
      </w:r>
      <w:r w:rsidRPr="003E233E">
        <w:rPr>
          <w:rFonts w:asciiTheme="majorHAnsi" w:hAnsiTheme="majorHAnsi" w:cstheme="majorHAnsi"/>
        </w:rPr>
        <w:t xml:space="preserve"> v </w:t>
      </w:r>
      <w:r w:rsidR="002D4B3C" w:rsidRPr="003E233E">
        <w:rPr>
          <w:rFonts w:asciiTheme="majorHAnsi" w:hAnsiTheme="majorHAnsi" w:cstheme="majorHAnsi"/>
        </w:rPr>
        <w:t>višini</w:t>
      </w:r>
      <w:r w:rsidRPr="003E233E">
        <w:rPr>
          <w:rFonts w:asciiTheme="majorHAnsi" w:hAnsiTheme="majorHAnsi" w:cstheme="majorHAnsi"/>
        </w:rPr>
        <w:t xml:space="preserve"> do 75% te postavke. </w:t>
      </w:r>
      <w:r w:rsidR="002D4B3C" w:rsidRPr="003E233E">
        <w:rPr>
          <w:rFonts w:asciiTheme="majorHAnsi" w:hAnsiTheme="majorHAnsi" w:cstheme="majorHAnsi"/>
        </w:rPr>
        <w:t>Način</w:t>
      </w:r>
      <w:r w:rsidRPr="003E233E">
        <w:rPr>
          <w:rFonts w:asciiTheme="majorHAnsi" w:hAnsiTheme="majorHAnsi" w:cstheme="majorHAnsi"/>
        </w:rPr>
        <w:t xml:space="preserve"> izstavitve </w:t>
      </w:r>
      <w:r w:rsidR="002D4B3C" w:rsidRPr="003E233E">
        <w:rPr>
          <w:rFonts w:asciiTheme="majorHAnsi" w:hAnsiTheme="majorHAnsi" w:cstheme="majorHAnsi"/>
        </w:rPr>
        <w:t>mesečne</w:t>
      </w:r>
      <w:r w:rsidRPr="003E233E">
        <w:rPr>
          <w:rFonts w:asciiTheme="majorHAnsi" w:hAnsiTheme="majorHAnsi" w:cstheme="majorHAnsi"/>
        </w:rPr>
        <w:t xml:space="preserve"> situacije, rok za izstavitev, postopek potrjevanja in rok </w:t>
      </w:r>
      <w:r w:rsidR="002D4B3C" w:rsidRPr="003E233E">
        <w:rPr>
          <w:rFonts w:asciiTheme="majorHAnsi" w:hAnsiTheme="majorHAnsi" w:cstheme="majorHAnsi"/>
        </w:rPr>
        <w:t>plačila</w:t>
      </w:r>
      <w:r w:rsidRPr="003E233E">
        <w:rPr>
          <w:rFonts w:asciiTheme="majorHAnsi" w:hAnsiTheme="majorHAnsi" w:cstheme="majorHAnsi"/>
        </w:rPr>
        <w:t xml:space="preserve"> ostanejo nespremenjeni.</w:t>
      </w:r>
    </w:p>
    <w:p w14:paraId="649BD0AF" w14:textId="77777777" w:rsidR="00D557D5" w:rsidRPr="003E233E" w:rsidRDefault="00D557D5" w:rsidP="00D557D5">
      <w:pPr>
        <w:tabs>
          <w:tab w:val="left" w:pos="1728"/>
          <w:tab w:val="left" w:pos="7200"/>
        </w:tabs>
        <w:jc w:val="both"/>
        <w:rPr>
          <w:rFonts w:asciiTheme="majorHAnsi" w:hAnsiTheme="majorHAnsi" w:cstheme="majorHAnsi"/>
        </w:rPr>
      </w:pPr>
    </w:p>
    <w:p w14:paraId="48A1B7CB"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Kot pogoj za </w:t>
      </w:r>
      <w:r w:rsidR="002D4B3C" w:rsidRPr="003E233E">
        <w:rPr>
          <w:rFonts w:asciiTheme="majorHAnsi" w:hAnsiTheme="majorHAnsi" w:cstheme="majorHAnsi"/>
        </w:rPr>
        <w:t>obračun</w:t>
      </w:r>
      <w:r w:rsidRPr="003E233E">
        <w:rPr>
          <w:rFonts w:asciiTheme="majorHAnsi" w:hAnsiTheme="majorHAnsi" w:cstheme="majorHAnsi"/>
        </w:rPr>
        <w:t xml:space="preserve"> mora biti obratna oprema oziroma material dostavljen in primerno </w:t>
      </w:r>
      <w:r w:rsidR="002D4B3C" w:rsidRPr="003E233E">
        <w:rPr>
          <w:rFonts w:asciiTheme="majorHAnsi" w:hAnsiTheme="majorHAnsi" w:cstheme="majorHAnsi"/>
        </w:rPr>
        <w:t>uskladiščen</w:t>
      </w:r>
      <w:r w:rsidRPr="003E233E">
        <w:rPr>
          <w:rFonts w:asciiTheme="majorHAnsi" w:hAnsiTheme="majorHAnsi" w:cstheme="majorHAnsi"/>
        </w:rPr>
        <w:t xml:space="preserve"> na </w:t>
      </w:r>
      <w:r w:rsidR="002D4B3C" w:rsidRPr="003E233E">
        <w:rPr>
          <w:rFonts w:asciiTheme="majorHAnsi" w:hAnsiTheme="majorHAnsi" w:cstheme="majorHAnsi"/>
        </w:rPr>
        <w:t>gradbišču</w:t>
      </w:r>
      <w:r w:rsidRPr="003E233E">
        <w:rPr>
          <w:rFonts w:asciiTheme="majorHAnsi" w:hAnsiTheme="majorHAnsi" w:cstheme="majorHAnsi"/>
        </w:rPr>
        <w:t xml:space="preserve"> </w:t>
      </w:r>
      <w:r w:rsidR="002D4B3C" w:rsidRPr="003E233E">
        <w:rPr>
          <w:rFonts w:asciiTheme="majorHAnsi" w:hAnsiTheme="majorHAnsi" w:cstheme="majorHAnsi"/>
        </w:rPr>
        <w:t>(</w:t>
      </w:r>
      <w:r w:rsidRPr="003E233E">
        <w:rPr>
          <w:rFonts w:asciiTheme="majorHAnsi" w:hAnsiTheme="majorHAnsi" w:cstheme="majorHAnsi"/>
        </w:rPr>
        <w:t xml:space="preserve">ali drugo sporazumno dogovorjeno primerno in zavarovano lokacijo) in zavarovan pred izgubo, </w:t>
      </w:r>
      <w:r w:rsidR="002D4B3C" w:rsidRPr="003E233E">
        <w:rPr>
          <w:rFonts w:asciiTheme="majorHAnsi" w:hAnsiTheme="majorHAnsi" w:cstheme="majorHAnsi"/>
        </w:rPr>
        <w:t>škodo</w:t>
      </w:r>
      <w:r w:rsidRPr="003E233E">
        <w:rPr>
          <w:rFonts w:asciiTheme="majorHAnsi" w:hAnsiTheme="majorHAnsi" w:cstheme="majorHAnsi"/>
        </w:rPr>
        <w:t xml:space="preserve"> ali kvarjenjem, za kar je v celoti odgovoren izvajalec. Nadzornik bo potrdil dostavo obratne opreme in materiala na dogovorjeno lokacijo, v kolikor bodo izpolnjeni pogoji, da je izvajalec vodil zadovoljivo evidenco (tabelo materiala s </w:t>
      </w:r>
      <w:r w:rsidR="002D4B3C" w:rsidRPr="003E233E">
        <w:rPr>
          <w:rFonts w:asciiTheme="majorHAnsi" w:hAnsiTheme="majorHAnsi" w:cstheme="majorHAnsi"/>
        </w:rPr>
        <w:t>priloženimi</w:t>
      </w:r>
      <w:r w:rsidRPr="003E233E">
        <w:rPr>
          <w:rFonts w:asciiTheme="majorHAnsi" w:hAnsiTheme="majorHAnsi" w:cstheme="majorHAnsi"/>
        </w:rPr>
        <w:t xml:space="preserve"> </w:t>
      </w:r>
      <w:r w:rsidR="002D4B3C" w:rsidRPr="003E233E">
        <w:rPr>
          <w:rFonts w:asciiTheme="majorHAnsi" w:hAnsiTheme="majorHAnsi" w:cstheme="majorHAnsi"/>
        </w:rPr>
        <w:t>dobavnicami</w:t>
      </w:r>
      <w:r w:rsidRPr="003E233E">
        <w:rPr>
          <w:rFonts w:asciiTheme="majorHAnsi" w:hAnsiTheme="majorHAnsi" w:cstheme="majorHAnsi"/>
        </w:rPr>
        <w:t xml:space="preserve">), ki je na voljo za pregled in </w:t>
      </w:r>
      <w:r w:rsidR="002D4B3C" w:rsidRPr="003E233E">
        <w:rPr>
          <w:rFonts w:asciiTheme="majorHAnsi" w:hAnsiTheme="majorHAnsi" w:cstheme="majorHAnsi"/>
        </w:rPr>
        <w:t>predložil</w:t>
      </w:r>
      <w:r w:rsidRPr="003E233E">
        <w:rPr>
          <w:rFonts w:asciiTheme="majorHAnsi" w:hAnsiTheme="majorHAnsi" w:cstheme="majorHAnsi"/>
        </w:rPr>
        <w:t xml:space="preserve"> </w:t>
      </w:r>
      <w:r w:rsidR="002D4B3C" w:rsidRPr="003E233E">
        <w:rPr>
          <w:rFonts w:asciiTheme="majorHAnsi" w:hAnsiTheme="majorHAnsi" w:cstheme="majorHAnsi"/>
        </w:rPr>
        <w:t>obračun</w:t>
      </w:r>
      <w:r w:rsidRPr="003E233E">
        <w:rPr>
          <w:rFonts w:asciiTheme="majorHAnsi" w:hAnsiTheme="majorHAnsi" w:cstheme="majorHAnsi"/>
        </w:rPr>
        <w:t xml:space="preserve"> (situacijo) za </w:t>
      </w:r>
      <w:r w:rsidR="002D4B3C" w:rsidRPr="003E233E">
        <w:rPr>
          <w:rFonts w:asciiTheme="majorHAnsi" w:hAnsiTheme="majorHAnsi" w:cstheme="majorHAnsi"/>
        </w:rPr>
        <w:t>stroške</w:t>
      </w:r>
      <w:r w:rsidRPr="003E233E">
        <w:rPr>
          <w:rFonts w:asciiTheme="majorHAnsi" w:hAnsiTheme="majorHAnsi" w:cstheme="majorHAnsi"/>
        </w:rPr>
        <w:t xml:space="preserve"> nabave in dostave obratne opreme in materialov na dogovorjeno lokacijo, podprt z ustreznimi dokazili (o zagotavljanju predpisane kvalitete materiala, itd.). Ob dostavi na dogovorjeno lokacijo se izvede ogled s strani nadzornika in izvajalca in se sestavi zapisnik o ugotovitvah pri pregledu na </w:t>
      </w:r>
      <w:r w:rsidR="002D4B3C" w:rsidRPr="003E233E">
        <w:rPr>
          <w:rFonts w:asciiTheme="majorHAnsi" w:hAnsiTheme="majorHAnsi" w:cstheme="majorHAnsi"/>
        </w:rPr>
        <w:t>gradbišče</w:t>
      </w:r>
      <w:r w:rsidRPr="003E233E">
        <w:rPr>
          <w:rFonts w:asciiTheme="majorHAnsi" w:hAnsiTheme="majorHAnsi" w:cstheme="majorHAnsi"/>
        </w:rPr>
        <w:t xml:space="preserve"> (oz. dogovorjeno </w:t>
      </w:r>
      <w:r w:rsidR="002D4B3C" w:rsidRPr="003E233E">
        <w:rPr>
          <w:rFonts w:asciiTheme="majorHAnsi" w:hAnsiTheme="majorHAnsi" w:cstheme="majorHAnsi"/>
        </w:rPr>
        <w:t>lokacijo</w:t>
      </w:r>
      <w:r w:rsidRPr="003E233E">
        <w:rPr>
          <w:rFonts w:asciiTheme="majorHAnsi" w:hAnsiTheme="majorHAnsi" w:cstheme="majorHAnsi"/>
        </w:rPr>
        <w:t xml:space="preserve">) dostavljene obratne opreme in materiala. </w:t>
      </w:r>
    </w:p>
    <w:p w14:paraId="7F14C800" w14:textId="77777777" w:rsidR="002D4B3C" w:rsidRPr="003E233E" w:rsidRDefault="002D4B3C" w:rsidP="00D557D5">
      <w:pPr>
        <w:tabs>
          <w:tab w:val="left" w:pos="1728"/>
          <w:tab w:val="left" w:pos="7200"/>
        </w:tabs>
        <w:jc w:val="both"/>
        <w:rPr>
          <w:rFonts w:asciiTheme="majorHAnsi" w:hAnsiTheme="majorHAnsi" w:cstheme="majorHAnsi"/>
        </w:rPr>
      </w:pPr>
    </w:p>
    <w:p w14:paraId="5B499F5C"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Vsa obratna oprema </w:t>
      </w:r>
      <w:r w:rsidR="002D4B3C" w:rsidRPr="003E233E">
        <w:rPr>
          <w:rFonts w:asciiTheme="majorHAnsi" w:hAnsiTheme="majorHAnsi" w:cstheme="majorHAnsi"/>
        </w:rPr>
        <w:t>ali</w:t>
      </w:r>
      <w:r w:rsidRPr="003E233E">
        <w:rPr>
          <w:rFonts w:asciiTheme="majorHAnsi" w:hAnsiTheme="majorHAnsi" w:cstheme="majorHAnsi"/>
        </w:rPr>
        <w:t xml:space="preserve"> material v</w:t>
      </w:r>
      <w:r w:rsidR="002D4B3C" w:rsidRPr="003E233E">
        <w:rPr>
          <w:rFonts w:asciiTheme="majorHAnsi" w:hAnsiTheme="majorHAnsi" w:cstheme="majorHAnsi"/>
        </w:rPr>
        <w:t xml:space="preserve"> </w:t>
      </w:r>
      <w:r w:rsidRPr="003E233E">
        <w:rPr>
          <w:rFonts w:asciiTheme="majorHAnsi" w:hAnsiTheme="majorHAnsi" w:cstheme="majorHAnsi"/>
        </w:rPr>
        <w:t xml:space="preserve">trenutku, ko je dostavljena na dogovorjeno lokacijo in podpisan zapisnik o ogledu, postane last </w:t>
      </w:r>
      <w:r w:rsidR="00714FA3" w:rsidRPr="003E233E">
        <w:rPr>
          <w:rFonts w:asciiTheme="majorHAnsi" w:hAnsiTheme="majorHAnsi" w:cstheme="majorHAnsi"/>
        </w:rPr>
        <w:t>naročnika</w:t>
      </w:r>
      <w:r w:rsidRPr="003E233E">
        <w:rPr>
          <w:rFonts w:asciiTheme="majorHAnsi" w:hAnsiTheme="majorHAnsi" w:cstheme="majorHAnsi"/>
        </w:rPr>
        <w:t xml:space="preserve">, ne da bi bil </w:t>
      </w:r>
      <w:r w:rsidR="00714FA3" w:rsidRPr="003E233E">
        <w:rPr>
          <w:rFonts w:asciiTheme="majorHAnsi" w:hAnsiTheme="majorHAnsi" w:cstheme="majorHAnsi"/>
        </w:rPr>
        <w:t>l</w:t>
      </w:r>
      <w:r w:rsidRPr="003E233E">
        <w:rPr>
          <w:rFonts w:asciiTheme="majorHAnsi" w:hAnsiTheme="majorHAnsi" w:cstheme="majorHAnsi"/>
        </w:rPr>
        <w:t>e ta obremenjen z neko pravico do zaplembe ali hipoteko ali postal de</w:t>
      </w:r>
      <w:r w:rsidR="00714FA3" w:rsidRPr="003E233E">
        <w:rPr>
          <w:rFonts w:asciiTheme="majorHAnsi" w:hAnsiTheme="majorHAnsi" w:cstheme="majorHAnsi"/>
        </w:rPr>
        <w:t>l</w:t>
      </w:r>
      <w:r w:rsidRPr="003E233E">
        <w:rPr>
          <w:rFonts w:asciiTheme="majorHAnsi" w:hAnsiTheme="majorHAnsi" w:cstheme="majorHAnsi"/>
        </w:rPr>
        <w:t xml:space="preserve"> morebitnega </w:t>
      </w:r>
      <w:r w:rsidR="00E3327B" w:rsidRPr="003E233E">
        <w:rPr>
          <w:rFonts w:asciiTheme="majorHAnsi" w:hAnsiTheme="majorHAnsi" w:cstheme="majorHAnsi"/>
        </w:rPr>
        <w:t>insolventnega</w:t>
      </w:r>
      <w:r w:rsidRPr="003E233E">
        <w:rPr>
          <w:rFonts w:asciiTheme="majorHAnsi" w:hAnsiTheme="majorHAnsi" w:cstheme="majorHAnsi"/>
        </w:rPr>
        <w:t xml:space="preserve"> postopka izvajalca (</w:t>
      </w:r>
      <w:r w:rsidR="00E3327B" w:rsidRPr="003E233E">
        <w:rPr>
          <w:rFonts w:asciiTheme="majorHAnsi" w:hAnsiTheme="majorHAnsi" w:cstheme="majorHAnsi"/>
        </w:rPr>
        <w:t>tj.</w:t>
      </w:r>
      <w:r w:rsidRPr="003E233E">
        <w:rPr>
          <w:rFonts w:asciiTheme="majorHAnsi" w:hAnsiTheme="majorHAnsi" w:cstheme="majorHAnsi"/>
        </w:rPr>
        <w:t xml:space="preserve"> ne glede na to ali je bila v tem trenutku tudi </w:t>
      </w:r>
      <w:r w:rsidR="00E3327B" w:rsidRPr="003E233E">
        <w:rPr>
          <w:rFonts w:asciiTheme="majorHAnsi" w:hAnsiTheme="majorHAnsi" w:cstheme="majorHAnsi"/>
        </w:rPr>
        <w:t>že</w:t>
      </w:r>
      <w:r w:rsidRPr="003E233E">
        <w:rPr>
          <w:rFonts w:asciiTheme="majorHAnsi" w:hAnsiTheme="majorHAnsi" w:cstheme="majorHAnsi"/>
        </w:rPr>
        <w:t xml:space="preserve"> </w:t>
      </w:r>
      <w:r w:rsidR="00E3327B" w:rsidRPr="003E233E">
        <w:rPr>
          <w:rFonts w:asciiTheme="majorHAnsi" w:hAnsiTheme="majorHAnsi" w:cstheme="majorHAnsi"/>
        </w:rPr>
        <w:t>vključena</w:t>
      </w:r>
      <w:r w:rsidRPr="003E233E">
        <w:rPr>
          <w:rFonts w:asciiTheme="majorHAnsi" w:hAnsiTheme="majorHAnsi" w:cstheme="majorHAnsi"/>
        </w:rPr>
        <w:t xml:space="preserve"> v gradbeno </w:t>
      </w:r>
      <w:r w:rsidR="00E3327B" w:rsidRPr="003E233E">
        <w:rPr>
          <w:rFonts w:asciiTheme="majorHAnsi" w:hAnsiTheme="majorHAnsi" w:cstheme="majorHAnsi"/>
        </w:rPr>
        <w:t>kn</w:t>
      </w:r>
      <w:r w:rsidRPr="003E233E">
        <w:rPr>
          <w:rFonts w:asciiTheme="majorHAnsi" w:hAnsiTheme="majorHAnsi" w:cstheme="majorHAnsi"/>
        </w:rPr>
        <w:t xml:space="preserve">jigo oziroma dejansko </w:t>
      </w:r>
      <w:r w:rsidR="00E3327B" w:rsidRPr="003E233E">
        <w:rPr>
          <w:rFonts w:asciiTheme="majorHAnsi" w:hAnsiTheme="majorHAnsi" w:cstheme="majorHAnsi"/>
        </w:rPr>
        <w:t>plačana</w:t>
      </w:r>
      <w:r w:rsidRPr="003E233E">
        <w:rPr>
          <w:rFonts w:asciiTheme="majorHAnsi" w:hAnsiTheme="majorHAnsi" w:cstheme="majorHAnsi"/>
        </w:rPr>
        <w:t>), poleg</w:t>
      </w:r>
      <w:r w:rsidR="00E3327B" w:rsidRPr="003E233E">
        <w:rPr>
          <w:rFonts w:asciiTheme="majorHAnsi" w:hAnsiTheme="majorHAnsi" w:cstheme="majorHAnsi"/>
        </w:rPr>
        <w:t xml:space="preserve"> </w:t>
      </w:r>
      <w:r w:rsidRPr="003E233E">
        <w:rPr>
          <w:rFonts w:asciiTheme="majorHAnsi" w:hAnsiTheme="majorHAnsi" w:cstheme="majorHAnsi"/>
        </w:rPr>
        <w:t xml:space="preserve">tega pa posest ostaja pri izvajalcu inje zato za njegovo zavarovanje se naprej v celoti odgovoren izvajalec. </w:t>
      </w:r>
    </w:p>
    <w:p w14:paraId="327373E6" w14:textId="77777777" w:rsidR="00E3327B" w:rsidRPr="003E233E" w:rsidRDefault="00E3327B" w:rsidP="00D557D5">
      <w:pPr>
        <w:tabs>
          <w:tab w:val="left" w:pos="1728"/>
          <w:tab w:val="left" w:pos="7200"/>
        </w:tabs>
        <w:jc w:val="both"/>
        <w:rPr>
          <w:rFonts w:asciiTheme="majorHAnsi" w:hAnsiTheme="majorHAnsi" w:cstheme="majorHAnsi"/>
        </w:rPr>
      </w:pPr>
    </w:p>
    <w:p w14:paraId="1232127A"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Razen v primeru morebitnih </w:t>
      </w:r>
      <w:r w:rsidR="00E3327B" w:rsidRPr="003E233E">
        <w:rPr>
          <w:rFonts w:asciiTheme="majorHAnsi" w:hAnsiTheme="majorHAnsi" w:cstheme="majorHAnsi"/>
        </w:rPr>
        <w:t>insolventnih</w:t>
      </w:r>
      <w:r w:rsidRPr="003E233E">
        <w:rPr>
          <w:rFonts w:asciiTheme="majorHAnsi" w:hAnsiTheme="majorHAnsi" w:cstheme="majorHAnsi"/>
        </w:rPr>
        <w:t xml:space="preserve"> postopkov s strani izvajalca, se posest dostavljenega materiala prenese na </w:t>
      </w:r>
      <w:r w:rsidR="00E3327B" w:rsidRPr="003E233E">
        <w:rPr>
          <w:rFonts w:asciiTheme="majorHAnsi" w:hAnsiTheme="majorHAnsi" w:cstheme="majorHAnsi"/>
        </w:rPr>
        <w:t>naročnika</w:t>
      </w:r>
      <w:r w:rsidRPr="003E233E">
        <w:rPr>
          <w:rFonts w:asciiTheme="majorHAnsi" w:hAnsiTheme="majorHAnsi" w:cstheme="majorHAnsi"/>
        </w:rPr>
        <w:t xml:space="preserve"> ob primopredaji vseh de</w:t>
      </w:r>
      <w:r w:rsidR="00E3327B" w:rsidRPr="003E233E">
        <w:rPr>
          <w:rFonts w:asciiTheme="majorHAnsi" w:hAnsiTheme="majorHAnsi" w:cstheme="majorHAnsi"/>
        </w:rPr>
        <w:t>l</w:t>
      </w:r>
      <w:r w:rsidRPr="003E233E">
        <w:rPr>
          <w:rFonts w:asciiTheme="majorHAnsi" w:hAnsiTheme="majorHAnsi" w:cstheme="majorHAnsi"/>
        </w:rPr>
        <w:t xml:space="preserve">, ki so predmet pogodbe. V primeru </w:t>
      </w:r>
      <w:r w:rsidR="00E3327B" w:rsidRPr="003E233E">
        <w:rPr>
          <w:rFonts w:asciiTheme="majorHAnsi" w:hAnsiTheme="majorHAnsi" w:cstheme="majorHAnsi"/>
        </w:rPr>
        <w:t>insolventnega</w:t>
      </w:r>
      <w:r w:rsidRPr="003E233E">
        <w:rPr>
          <w:rFonts w:asciiTheme="majorHAnsi" w:hAnsiTheme="majorHAnsi" w:cstheme="majorHAnsi"/>
        </w:rPr>
        <w:t xml:space="preserve"> postopka se posest prenese na </w:t>
      </w:r>
      <w:r w:rsidR="00E3327B" w:rsidRPr="003E233E">
        <w:rPr>
          <w:rFonts w:asciiTheme="majorHAnsi" w:hAnsiTheme="majorHAnsi" w:cstheme="majorHAnsi"/>
        </w:rPr>
        <w:t>naročnika</w:t>
      </w:r>
      <w:r w:rsidRPr="003E233E">
        <w:rPr>
          <w:rFonts w:asciiTheme="majorHAnsi" w:hAnsiTheme="majorHAnsi" w:cstheme="majorHAnsi"/>
        </w:rPr>
        <w:t xml:space="preserve"> na njegovo (</w:t>
      </w:r>
      <w:r w:rsidR="00E3327B" w:rsidRPr="003E233E">
        <w:rPr>
          <w:rFonts w:asciiTheme="majorHAnsi" w:hAnsiTheme="majorHAnsi" w:cstheme="majorHAnsi"/>
        </w:rPr>
        <w:t>naročnikovo</w:t>
      </w:r>
      <w:r w:rsidRPr="003E233E">
        <w:rPr>
          <w:rFonts w:asciiTheme="majorHAnsi" w:hAnsiTheme="majorHAnsi" w:cstheme="majorHAnsi"/>
        </w:rPr>
        <w:t>) zahtevo.«</w:t>
      </w:r>
    </w:p>
    <w:p w14:paraId="25FB9695" w14:textId="77777777" w:rsidR="00D557D5" w:rsidRPr="003E233E" w:rsidRDefault="00D557D5" w:rsidP="00D557D5">
      <w:pPr>
        <w:tabs>
          <w:tab w:val="left" w:pos="1728"/>
          <w:tab w:val="left" w:pos="7200"/>
        </w:tabs>
        <w:jc w:val="both"/>
        <w:rPr>
          <w:rFonts w:asciiTheme="majorHAnsi" w:hAnsiTheme="majorHAnsi" w:cstheme="majorHAnsi"/>
        </w:rPr>
      </w:pPr>
    </w:p>
    <w:p w14:paraId="3FCC97D0" w14:textId="77777777" w:rsidR="006C499D" w:rsidRPr="003E233E" w:rsidRDefault="006C499D" w:rsidP="006C499D">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V kolikor bi se med izvajanjem del izkazalo, da obseg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dejansko odstopa od količin, ki so navedene v knjigi obračunskih izmer in za katere je izvajalec izdal situacijo, ima naročnik pravico odstopiti </w:t>
      </w:r>
      <w:r w:rsidRPr="00E66E6D">
        <w:rPr>
          <w:rFonts w:asciiTheme="majorHAnsi" w:hAnsiTheme="majorHAnsi" w:cstheme="majorHAnsi"/>
        </w:rPr>
        <w:t xml:space="preserve">od pogodbe ter v celoti unovčiti zavarovanje za dobro </w:t>
      </w:r>
      <w:r w:rsidRPr="003E233E">
        <w:rPr>
          <w:rFonts w:asciiTheme="majorHAnsi" w:hAnsiTheme="majorHAnsi" w:cstheme="majorHAnsi"/>
        </w:rPr>
        <w:t xml:space="preserve">izvedbo pogodbenih del kot pogodbeno kazen zaradi neresničnega prikazovanja dejansko izvedenih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Če naročnik odstopanje od dejansko izvedenih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ugotovi potem, ko je bila situacija že plačana, ima kljub temu pravico odstopiti od pogodbe in v celoti unovčiti zavarovanje za dobro izvedbo kot pogodbeno kazen.</w:t>
      </w:r>
    </w:p>
    <w:p w14:paraId="26E8DD8E" w14:textId="77777777" w:rsidR="006C499D" w:rsidRPr="003E233E" w:rsidRDefault="006C499D" w:rsidP="006C499D">
      <w:pPr>
        <w:tabs>
          <w:tab w:val="left" w:pos="1728"/>
          <w:tab w:val="left" w:pos="7200"/>
        </w:tabs>
        <w:jc w:val="both"/>
        <w:rPr>
          <w:rFonts w:asciiTheme="majorHAnsi" w:eastAsia="Times New Roman" w:hAnsiTheme="majorHAnsi" w:cstheme="majorHAnsi"/>
        </w:rPr>
      </w:pPr>
    </w:p>
    <w:p w14:paraId="4E88660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6B885D82" w:rsidR="00DE6F7E" w:rsidRPr="0072730A"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B767DE" w:rsidRPr="003A7CE1">
        <w:rPr>
          <w:rFonts w:asciiTheme="majorHAnsi" w:hAnsiTheme="majorHAnsi" w:cstheme="majorHAnsi"/>
        </w:rPr>
        <w:t xml:space="preserve">najkasneje </w:t>
      </w:r>
      <w:r w:rsidR="00A20568" w:rsidRPr="003A7CE1">
        <w:rPr>
          <w:rFonts w:asciiTheme="majorHAnsi" w:hAnsiTheme="majorHAnsi" w:cstheme="majorHAnsi"/>
        </w:rPr>
        <w:t>do</w:t>
      </w:r>
      <w:r w:rsidR="00DE6F7E" w:rsidRPr="003A7CE1">
        <w:rPr>
          <w:rFonts w:asciiTheme="majorHAnsi" w:hAnsiTheme="majorHAnsi" w:cstheme="majorHAnsi"/>
        </w:rPr>
        <w:t xml:space="preserve"> </w:t>
      </w:r>
      <w:r w:rsidR="0013015C" w:rsidRPr="0072730A">
        <w:rPr>
          <w:rFonts w:asciiTheme="majorHAnsi" w:hAnsiTheme="majorHAnsi" w:cstheme="majorHAnsi"/>
        </w:rPr>
        <w:t>30.</w:t>
      </w:r>
      <w:r w:rsidR="0072730A" w:rsidRPr="0072730A">
        <w:rPr>
          <w:rFonts w:asciiTheme="majorHAnsi" w:hAnsiTheme="majorHAnsi" w:cstheme="majorHAnsi"/>
        </w:rPr>
        <w:t xml:space="preserve"> </w:t>
      </w:r>
      <w:r w:rsidR="0013015C" w:rsidRPr="0072730A">
        <w:rPr>
          <w:rFonts w:asciiTheme="majorHAnsi" w:hAnsiTheme="majorHAnsi" w:cstheme="majorHAnsi"/>
        </w:rPr>
        <w:t>11.</w:t>
      </w:r>
      <w:r w:rsidR="0072730A" w:rsidRPr="0072730A">
        <w:rPr>
          <w:rFonts w:asciiTheme="majorHAnsi" w:hAnsiTheme="majorHAnsi" w:cstheme="majorHAnsi"/>
        </w:rPr>
        <w:t xml:space="preserve"> </w:t>
      </w:r>
      <w:r w:rsidR="0013015C" w:rsidRPr="0072730A">
        <w:rPr>
          <w:rFonts w:asciiTheme="majorHAnsi" w:hAnsiTheme="majorHAnsi" w:cstheme="majorHAnsi"/>
        </w:rPr>
        <w:t>2027</w:t>
      </w:r>
      <w:r w:rsidR="00DE6F7E" w:rsidRPr="0072730A">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lastRenderedPageBreak/>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izvesti dela iz te pogodbe z materialom, ki mora ustrezati standardom, </w:t>
      </w:r>
      <w:r w:rsidRPr="00111DA3">
        <w:rPr>
          <w:rFonts w:asciiTheme="majorHAnsi" w:eastAsia="Times New Roman" w:hAnsiTheme="majorHAnsi" w:cstheme="majorHAnsi"/>
        </w:rPr>
        <w:t>predpisom in ostalim veljavnim tehničnim normam,  ravnost asfaltnih površin skladno s  TSC 06.610:2003,</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62D782D3"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 xml:space="preserve">Zakonom o varstvu osebnih podatkov (Uradni list RS, št. </w:t>
      </w:r>
      <w:r w:rsidR="00BC1DCD" w:rsidRPr="00BC1DCD">
        <w:rPr>
          <w:rFonts w:asciiTheme="majorHAnsi" w:hAnsiTheme="majorHAnsi" w:cstheme="majorHAnsi"/>
        </w:rPr>
        <w:t>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20BD7EDE"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 zastopnik in skrbnik pogodbe, ki ga določi naročnik je</w:t>
      </w:r>
      <w:r w:rsidR="003A7CE1">
        <w:rPr>
          <w:rFonts w:asciiTheme="majorHAnsi" w:eastAsia="Times New Roman" w:hAnsiTheme="majorHAnsi" w:cstheme="majorHAnsi"/>
        </w:rPr>
        <w:t xml:space="preserve"> </w:t>
      </w:r>
      <w:r w:rsidR="00111DA3">
        <w:rPr>
          <w:rFonts w:asciiTheme="majorHAnsi" w:eastAsia="Times New Roman" w:hAnsiTheme="majorHAnsi" w:cstheme="majorHAnsi"/>
        </w:rPr>
        <w:t>Tomaž Jakin</w:t>
      </w:r>
      <w:r w:rsidRPr="003A7CE1">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se zavezuje, da bo pred začetkom del, pri zavarovalnici zavaroval na svoje stroške delo, material in opremo po tej pogodbi, do njegove polne vrednosti do dneva dokončnega prevzema in naročniku </w:t>
      </w:r>
      <w:r w:rsidRPr="00E66E6D">
        <w:rPr>
          <w:rFonts w:asciiTheme="majorHAnsi" w:eastAsia="Times New Roman" w:hAnsiTheme="majorHAnsi" w:cstheme="majorHAnsi"/>
        </w:rPr>
        <w:lastRenderedPageBreak/>
        <w:t>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77777777"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6D21487E" w14:textId="77777777" w:rsidR="00A67CAE" w:rsidRPr="00E66E6D" w:rsidRDefault="00A67CAE" w:rsidP="00C25BDF">
      <w:pPr>
        <w:pStyle w:val="javnanaroilapodnaslov"/>
      </w:pPr>
      <w:bookmarkStart w:id="76" w:name="_Toc197934643"/>
      <w:r w:rsidRPr="00E66E6D">
        <w:lastRenderedPageBreak/>
        <w:t>Izjava o neobstoju okoliščin glede omejitve poslovanja</w:t>
      </w:r>
      <w:bookmarkEnd w:id="75"/>
      <w:bookmarkEnd w:id="76"/>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C25BDF">
      <w:pPr>
        <w:pStyle w:val="javnanaroilapodnaslov"/>
      </w:pPr>
      <w:r w:rsidRPr="00E66E6D">
        <w:br w:type="page"/>
      </w:r>
      <w:bookmarkStart w:id="77"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7ED76A0F"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D77179">
        <w:rPr>
          <w:rFonts w:asciiTheme="majorHAnsi" w:eastAsia="Times New Roman" w:hAnsiTheme="majorHAnsi" w:cstheme="majorHAnsi"/>
          <w:b/>
        </w:rPr>
        <w:t xml:space="preserve"> </w:t>
      </w:r>
      <w:r w:rsidR="00D77179" w:rsidRPr="00D77179">
        <w:rPr>
          <w:rFonts w:asciiTheme="majorHAnsi" w:eastAsia="Times New Roman" w:hAnsiTheme="majorHAnsi" w:cstheme="majorHAnsi"/>
          <w:b/>
        </w:rPr>
        <w:t>Športn</w:t>
      </w:r>
      <w:r w:rsidR="00B42971">
        <w:rPr>
          <w:rFonts w:asciiTheme="majorHAnsi" w:eastAsia="Times New Roman" w:hAnsiTheme="majorHAnsi" w:cstheme="majorHAnsi"/>
          <w:b/>
        </w:rPr>
        <w:t>i park Gaberje</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78"/>
      <w:bookmarkEnd w:id="79"/>
      <w:bookmarkEnd w:id="80"/>
    </w:tbl>
    <w:p w14:paraId="46CF2440" w14:textId="78D99867" w:rsidR="00E45B11" w:rsidRPr="00E66E6D" w:rsidRDefault="00E45B11" w:rsidP="006F78B6">
      <w:pPr>
        <w:rPr>
          <w:rFonts w:asciiTheme="majorHAnsi" w:hAnsiTheme="majorHAnsi" w:cstheme="majorHAnsi"/>
          <w:color w:val="FF0000"/>
        </w:rPr>
      </w:pPr>
    </w:p>
    <w:sectPr w:rsidR="00E45B11" w:rsidRPr="00E66E6D" w:rsidSect="007260F0">
      <w:footerReference w:type="default" r:id="rId8"/>
      <w:headerReference w:type="first" r:id="rId9"/>
      <w:footerReference w:type="first" r:id="rId10"/>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49E12" w14:textId="77777777" w:rsidR="003E7FF4" w:rsidRDefault="003E7FF4">
      <w:r>
        <w:separator/>
      </w:r>
    </w:p>
  </w:endnote>
  <w:endnote w:type="continuationSeparator" w:id="0">
    <w:p w14:paraId="66278940" w14:textId="77777777" w:rsidR="003E7FF4" w:rsidRDefault="003E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3E7FF4"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2CC27C0B" w14:textId="404F90A3" w:rsidR="00F26863" w:rsidRPr="00691D55" w:rsidRDefault="009B0BDB" w:rsidP="0076121E">
    <w:pPr>
      <w:pStyle w:val="Noga"/>
      <w:spacing w:after="240" w:line="276" w:lineRule="auto"/>
      <w:jc w:val="center"/>
      <w:rPr>
        <w:rFonts w:asciiTheme="majorHAnsi" w:hAnsiTheme="majorHAnsi"/>
        <w:lang w:val="sl-SI"/>
      </w:rPr>
    </w:pPr>
    <w:r w:rsidRPr="009B0BDB">
      <w:rPr>
        <w:rFonts w:asciiTheme="majorHAnsi" w:hAnsiTheme="majorHAnsi"/>
        <w:lang w:val="sl-SI"/>
      </w:rPr>
      <w:t>Športn</w:t>
    </w:r>
    <w:r w:rsidR="00A00942">
      <w:rPr>
        <w:rFonts w:asciiTheme="majorHAnsi" w:hAnsiTheme="majorHAnsi"/>
        <w:lang w:val="sl-SI"/>
      </w:rPr>
      <w:t>i park Gaberje</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3E7FF4" w:rsidP="000F371E">
    <w:pPr>
      <w:pStyle w:val="Noga"/>
      <w:jc w:val="center"/>
      <w:rPr>
        <w:lang w:val="sl-SI"/>
      </w:rPr>
    </w:pPr>
    <w:r>
      <w:pict w14:anchorId="6A0EA205">
        <v:rect id="_x0000_i1027"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8014" w14:textId="77777777" w:rsidR="003E7FF4" w:rsidRDefault="003E7FF4">
      <w:r>
        <w:separator/>
      </w:r>
    </w:p>
  </w:footnote>
  <w:footnote w:type="continuationSeparator" w:id="0">
    <w:p w14:paraId="6DFCA780" w14:textId="77777777" w:rsidR="003E7FF4" w:rsidRDefault="003E7FF4">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5EB7B685" w:rsidR="00F26863" w:rsidRPr="00A00942" w:rsidRDefault="00A00942" w:rsidP="00A00942">
    <w:pPr>
      <w:pStyle w:val="Glava"/>
    </w:pPr>
    <w:r w:rsidRPr="001A159E">
      <w:rPr>
        <w:rFonts w:ascii="ITC NovareseBU" w:hAnsi="ITC NovareseBU"/>
        <w:noProof/>
        <w:sz w:val="22"/>
        <w:szCs w:val="22"/>
      </w:rPr>
      <w:drawing>
        <wp:inline distT="0" distB="0" distL="0" distR="0" wp14:anchorId="48E1E3AF" wp14:editId="1CE88279">
          <wp:extent cx="3298190" cy="792480"/>
          <wp:effectExtent l="0" t="0" r="0" b="7620"/>
          <wp:docPr id="1259130799" name="Slika 1259130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01C27D7"/>
    <w:multiLevelType w:val="multilevel"/>
    <w:tmpl w:val="9E36FBC0"/>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83" w15:restartNumberingAfterBreak="0">
    <w:nsid w:val="710C36CA"/>
    <w:multiLevelType w:val="hybridMultilevel"/>
    <w:tmpl w:val="F33614A4"/>
    <w:lvl w:ilvl="0" w:tplc="3206742C">
      <w:start w:val="9"/>
      <w:numFmt w:val="bullet"/>
      <w:pStyle w:val="Slog63"/>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87"/>
  </w:num>
  <w:num w:numId="2" w16cid:durableId="14190624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5"/>
  </w:num>
  <w:num w:numId="4" w16cid:durableId="74134801">
    <w:abstractNumId w:val="51"/>
  </w:num>
  <w:num w:numId="5" w16cid:durableId="874537721">
    <w:abstractNumId w:val="27"/>
  </w:num>
  <w:num w:numId="6" w16cid:durableId="65536363">
    <w:abstractNumId w:val="74"/>
  </w:num>
  <w:num w:numId="7" w16cid:durableId="96608377">
    <w:abstractNumId w:val="35"/>
  </w:num>
  <w:num w:numId="8" w16cid:durableId="508956435">
    <w:abstractNumId w:val="77"/>
  </w:num>
  <w:num w:numId="9" w16cid:durableId="577985964">
    <w:abstractNumId w:val="10"/>
  </w:num>
  <w:num w:numId="10" w16cid:durableId="1621842009">
    <w:abstractNumId w:val="84"/>
  </w:num>
  <w:num w:numId="11" w16cid:durableId="199443293">
    <w:abstractNumId w:val="22"/>
  </w:num>
  <w:num w:numId="12" w16cid:durableId="160897737">
    <w:abstractNumId w:val="67"/>
  </w:num>
  <w:num w:numId="13" w16cid:durableId="560946148">
    <w:abstractNumId w:val="81"/>
  </w:num>
  <w:num w:numId="14" w16cid:durableId="353189721">
    <w:abstractNumId w:val="12"/>
  </w:num>
  <w:num w:numId="15" w16cid:durableId="950481084">
    <w:abstractNumId w:val="14"/>
  </w:num>
  <w:num w:numId="16" w16cid:durableId="1942495231">
    <w:abstractNumId w:val="36"/>
  </w:num>
  <w:num w:numId="17" w16cid:durableId="402879374">
    <w:abstractNumId w:val="53"/>
  </w:num>
  <w:num w:numId="18" w16cid:durableId="1389651892">
    <w:abstractNumId w:val="4"/>
  </w:num>
  <w:num w:numId="19" w16cid:durableId="1510102850">
    <w:abstractNumId w:val="86"/>
  </w:num>
  <w:num w:numId="20" w16cid:durableId="413168614">
    <w:abstractNumId w:val="19"/>
  </w:num>
  <w:num w:numId="21" w16cid:durableId="1845825199">
    <w:abstractNumId w:val="11"/>
  </w:num>
  <w:num w:numId="22" w16cid:durableId="1628659173">
    <w:abstractNumId w:val="38"/>
  </w:num>
  <w:num w:numId="23" w16cid:durableId="1449854361">
    <w:abstractNumId w:val="17"/>
  </w:num>
  <w:num w:numId="24" w16cid:durableId="1127119890">
    <w:abstractNumId w:val="69"/>
  </w:num>
  <w:num w:numId="25" w16cid:durableId="1609501675">
    <w:abstractNumId w:val="56"/>
  </w:num>
  <w:num w:numId="26" w16cid:durableId="2044476517">
    <w:abstractNumId w:val="70"/>
  </w:num>
  <w:num w:numId="27" w16cid:durableId="722875937">
    <w:abstractNumId w:val="47"/>
  </w:num>
  <w:num w:numId="28" w16cid:durableId="1824084579">
    <w:abstractNumId w:val="68"/>
  </w:num>
  <w:num w:numId="29" w16cid:durableId="1215965369">
    <w:abstractNumId w:val="33"/>
  </w:num>
  <w:num w:numId="30" w16cid:durableId="628317113">
    <w:abstractNumId w:val="33"/>
    <w:lvlOverride w:ilvl="0">
      <w:startOverride w:val="1"/>
    </w:lvlOverride>
  </w:num>
  <w:num w:numId="31" w16cid:durableId="2107115908">
    <w:abstractNumId w:val="63"/>
  </w:num>
  <w:num w:numId="32" w16cid:durableId="359009644">
    <w:abstractNumId w:val="46"/>
  </w:num>
  <w:num w:numId="33" w16cid:durableId="1517764464">
    <w:abstractNumId w:val="55"/>
  </w:num>
  <w:num w:numId="34" w16cid:durableId="1044334013">
    <w:abstractNumId w:val="20"/>
  </w:num>
  <w:num w:numId="35" w16cid:durableId="169368106">
    <w:abstractNumId w:val="41"/>
  </w:num>
  <w:num w:numId="36" w16cid:durableId="830213170">
    <w:abstractNumId w:val="42"/>
  </w:num>
  <w:num w:numId="37" w16cid:durableId="13459385">
    <w:abstractNumId w:val="15"/>
  </w:num>
  <w:num w:numId="38" w16cid:durableId="1744527427">
    <w:abstractNumId w:val="85"/>
  </w:num>
  <w:num w:numId="39" w16cid:durableId="716969535">
    <w:abstractNumId w:val="49"/>
  </w:num>
  <w:num w:numId="40" w16cid:durableId="1397780724">
    <w:abstractNumId w:val="72"/>
  </w:num>
  <w:num w:numId="41" w16cid:durableId="1026836228">
    <w:abstractNumId w:val="23"/>
  </w:num>
  <w:num w:numId="42" w16cid:durableId="426389825">
    <w:abstractNumId w:val="54"/>
  </w:num>
  <w:num w:numId="43" w16cid:durableId="540170004">
    <w:abstractNumId w:val="76"/>
  </w:num>
  <w:num w:numId="44" w16cid:durableId="319189943">
    <w:abstractNumId w:val="28"/>
  </w:num>
  <w:num w:numId="45" w16cid:durableId="196432067">
    <w:abstractNumId w:val="24"/>
  </w:num>
  <w:num w:numId="46" w16cid:durableId="524169837">
    <w:abstractNumId w:val="32"/>
  </w:num>
  <w:num w:numId="47" w16cid:durableId="175654688">
    <w:abstractNumId w:val="73"/>
  </w:num>
  <w:num w:numId="48" w16cid:durableId="1760563966">
    <w:abstractNumId w:val="50"/>
  </w:num>
  <w:num w:numId="49" w16cid:durableId="1602184984">
    <w:abstractNumId w:val="61"/>
  </w:num>
  <w:num w:numId="50" w16cid:durableId="507796019">
    <w:abstractNumId w:val="45"/>
  </w:num>
  <w:num w:numId="51" w16cid:durableId="1726099118">
    <w:abstractNumId w:val="48"/>
  </w:num>
  <w:num w:numId="52" w16cid:durableId="1537232880">
    <w:abstractNumId w:val="44"/>
  </w:num>
  <w:num w:numId="53" w16cid:durableId="1526018795">
    <w:abstractNumId w:val="13"/>
  </w:num>
  <w:num w:numId="54" w16cid:durableId="1104885144">
    <w:abstractNumId w:val="52"/>
  </w:num>
  <w:num w:numId="55" w16cid:durableId="1898928799">
    <w:abstractNumId w:val="75"/>
  </w:num>
  <w:num w:numId="56" w16cid:durableId="1774740454">
    <w:abstractNumId w:val="37"/>
  </w:num>
  <w:num w:numId="57" w16cid:durableId="1055814109">
    <w:abstractNumId w:val="80"/>
  </w:num>
  <w:num w:numId="58" w16cid:durableId="896665366">
    <w:abstractNumId w:val="71"/>
  </w:num>
  <w:num w:numId="59" w16cid:durableId="514080421">
    <w:abstractNumId w:val="25"/>
  </w:num>
  <w:num w:numId="60" w16cid:durableId="1676228979">
    <w:abstractNumId w:val="39"/>
  </w:num>
  <w:num w:numId="61" w16cid:durableId="1663510682">
    <w:abstractNumId w:val="34"/>
  </w:num>
  <w:num w:numId="62" w16cid:durableId="664170240">
    <w:abstractNumId w:val="60"/>
  </w:num>
  <w:num w:numId="63" w16cid:durableId="1996227170">
    <w:abstractNumId w:val="89"/>
  </w:num>
  <w:num w:numId="64" w16cid:durableId="36778816">
    <w:abstractNumId w:val="26"/>
  </w:num>
  <w:num w:numId="65" w16cid:durableId="94600121">
    <w:abstractNumId w:val="31"/>
  </w:num>
  <w:num w:numId="66" w16cid:durableId="373964329">
    <w:abstractNumId w:val="59"/>
  </w:num>
  <w:num w:numId="67" w16cid:durableId="1891841115">
    <w:abstractNumId w:val="18"/>
  </w:num>
  <w:num w:numId="68" w16cid:durableId="1418864489">
    <w:abstractNumId w:val="16"/>
  </w:num>
  <w:num w:numId="69" w16cid:durableId="1072195129">
    <w:abstractNumId w:val="58"/>
  </w:num>
  <w:num w:numId="70" w16cid:durableId="1784226625">
    <w:abstractNumId w:val="40"/>
  </w:num>
  <w:num w:numId="71" w16cid:durableId="1076822916">
    <w:abstractNumId w:val="88"/>
  </w:num>
  <w:num w:numId="72" w16cid:durableId="62528794">
    <w:abstractNumId w:val="79"/>
  </w:num>
  <w:num w:numId="73" w16cid:durableId="384917039">
    <w:abstractNumId w:val="9"/>
  </w:num>
  <w:num w:numId="74" w16cid:durableId="1179852579">
    <w:abstractNumId w:val="78"/>
  </w:num>
  <w:num w:numId="75" w16cid:durableId="1072391812">
    <w:abstractNumId w:val="43"/>
  </w:num>
  <w:num w:numId="76" w16cid:durableId="285358322">
    <w:abstractNumId w:val="83"/>
  </w:num>
  <w:num w:numId="77" w16cid:durableId="1423529844">
    <w:abstractNumId w:val="57"/>
  </w:num>
  <w:num w:numId="78" w16cid:durableId="1402950173">
    <w:abstractNumId w:val="62"/>
  </w:num>
  <w:num w:numId="79" w16cid:durableId="1027409813">
    <w:abstractNumId w:val="90"/>
  </w:num>
  <w:num w:numId="80" w16cid:durableId="427190057">
    <w:abstractNumId w:val="33"/>
    <w:lvlOverride w:ilvl="0">
      <w:startOverride w:val="9"/>
    </w:lvlOverride>
  </w:num>
  <w:num w:numId="81" w16cid:durableId="957882027">
    <w:abstractNumId w:val="66"/>
  </w:num>
  <w:num w:numId="82" w16cid:durableId="1908806056">
    <w:abstractNumId w:val="30"/>
  </w:num>
  <w:num w:numId="83" w16cid:durableId="1195386398">
    <w:abstractNumId w:val="64"/>
  </w:num>
  <w:num w:numId="84" w16cid:durableId="309411684">
    <w:abstractNumId w:val="8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3E"/>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1DA3"/>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15C"/>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09ED"/>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09"/>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0E62"/>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E7FF4"/>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7AF"/>
    <w:rsid w:val="005C7DBD"/>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6ED0"/>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30A"/>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4E2"/>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0054"/>
    <w:rsid w:val="007F2DA9"/>
    <w:rsid w:val="007F3054"/>
    <w:rsid w:val="007F3371"/>
    <w:rsid w:val="007F3CBA"/>
    <w:rsid w:val="007F3D2E"/>
    <w:rsid w:val="007F3F37"/>
    <w:rsid w:val="007F4DBE"/>
    <w:rsid w:val="007F57CD"/>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04FE"/>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77D82"/>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0942"/>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27C33"/>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79E"/>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3726"/>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2971"/>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777"/>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1DCD"/>
    <w:rsid w:val="00BC4A5B"/>
    <w:rsid w:val="00BC531A"/>
    <w:rsid w:val="00BC5CDE"/>
    <w:rsid w:val="00BC69F0"/>
    <w:rsid w:val="00BC6B12"/>
    <w:rsid w:val="00BC6BBD"/>
    <w:rsid w:val="00BC73BC"/>
    <w:rsid w:val="00BC75D9"/>
    <w:rsid w:val="00BC7614"/>
    <w:rsid w:val="00BC7BCD"/>
    <w:rsid w:val="00BC7CF2"/>
    <w:rsid w:val="00BD048B"/>
    <w:rsid w:val="00BD0967"/>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BDF"/>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3CF"/>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02"/>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34D5"/>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46C"/>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5586"/>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4AED"/>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 w:val="00FF7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25BDF"/>
    <w:pPr>
      <w:numPr>
        <w:numId w:val="84"/>
      </w:numPr>
      <w:spacing w:before="0" w:after="0"/>
      <w:ind w:left="284"/>
      <w:jc w:val="both"/>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25BDF"/>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6C6B"/>
    <w:rsid w:val="001441D2"/>
    <w:rsid w:val="00145C13"/>
    <w:rsid w:val="00195C09"/>
    <w:rsid w:val="001A6357"/>
    <w:rsid w:val="001C5AA1"/>
    <w:rsid w:val="001F5495"/>
    <w:rsid w:val="00240180"/>
    <w:rsid w:val="00256287"/>
    <w:rsid w:val="00284FAF"/>
    <w:rsid w:val="00287C2F"/>
    <w:rsid w:val="002C3ABB"/>
    <w:rsid w:val="002E68CB"/>
    <w:rsid w:val="002F2704"/>
    <w:rsid w:val="00304C83"/>
    <w:rsid w:val="00333FD3"/>
    <w:rsid w:val="00370E62"/>
    <w:rsid w:val="00391E2D"/>
    <w:rsid w:val="003B2706"/>
    <w:rsid w:val="003D4B2E"/>
    <w:rsid w:val="003E3B59"/>
    <w:rsid w:val="00407334"/>
    <w:rsid w:val="00480640"/>
    <w:rsid w:val="00494E87"/>
    <w:rsid w:val="004A2FD6"/>
    <w:rsid w:val="00501777"/>
    <w:rsid w:val="005278D8"/>
    <w:rsid w:val="005C77AF"/>
    <w:rsid w:val="0067028C"/>
    <w:rsid w:val="0072277B"/>
    <w:rsid w:val="007724B5"/>
    <w:rsid w:val="00787AAC"/>
    <w:rsid w:val="00793DB7"/>
    <w:rsid w:val="007A1306"/>
    <w:rsid w:val="007A17B2"/>
    <w:rsid w:val="007B1D0F"/>
    <w:rsid w:val="007C1DCD"/>
    <w:rsid w:val="007C2916"/>
    <w:rsid w:val="0080359C"/>
    <w:rsid w:val="008C14D7"/>
    <w:rsid w:val="00930818"/>
    <w:rsid w:val="009C4AD5"/>
    <w:rsid w:val="00A11519"/>
    <w:rsid w:val="00A2157B"/>
    <w:rsid w:val="00A27BAB"/>
    <w:rsid w:val="00A34EF3"/>
    <w:rsid w:val="00A44A41"/>
    <w:rsid w:val="00A65F6B"/>
    <w:rsid w:val="00A67EA5"/>
    <w:rsid w:val="00A7128B"/>
    <w:rsid w:val="00A76C71"/>
    <w:rsid w:val="00A7779E"/>
    <w:rsid w:val="00AC439D"/>
    <w:rsid w:val="00AE0C1B"/>
    <w:rsid w:val="00AF2CFB"/>
    <w:rsid w:val="00B01412"/>
    <w:rsid w:val="00B0279A"/>
    <w:rsid w:val="00B24148"/>
    <w:rsid w:val="00B25AFF"/>
    <w:rsid w:val="00B32685"/>
    <w:rsid w:val="00B450E8"/>
    <w:rsid w:val="00B4623A"/>
    <w:rsid w:val="00B54935"/>
    <w:rsid w:val="00B630CE"/>
    <w:rsid w:val="00B872F8"/>
    <w:rsid w:val="00C66761"/>
    <w:rsid w:val="00C963CF"/>
    <w:rsid w:val="00CE0C8B"/>
    <w:rsid w:val="00D0047A"/>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B0E18"/>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8625</Words>
  <Characters>49166</Characters>
  <Application>Microsoft Office Word</Application>
  <DocSecurity>0</DocSecurity>
  <Lines>409</Lines>
  <Paragraphs>115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57676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2026-02-26T08:52:00Z</dcterms:created>
  <dcterms:modified xsi:type="dcterms:W3CDTF">2026-02-26T08:52:00Z</dcterms:modified>
</cp:coreProperties>
</file>